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3C144" w14:textId="2193D400" w:rsidR="00EA271E" w:rsidRPr="00E36F23" w:rsidRDefault="00FB22F2" w:rsidP="00EA271E">
      <w:pPr>
        <w:spacing w:before="120" w:after="120"/>
        <w:jc w:val="center"/>
        <w:rPr>
          <w:rFonts w:ascii="Arial" w:hAnsi="Arial" w:cs="Arial"/>
          <w:color w:val="595959" w:themeColor="text1" w:themeTint="A6"/>
          <w:lang w:val="sl-SI"/>
        </w:rPr>
      </w:pPr>
      <w:r w:rsidRPr="00E36F23">
        <w:rPr>
          <w:rFonts w:ascii="Arial" w:hAnsi="Arial" w:cs="Arial"/>
          <w:color w:val="595959" w:themeColor="text1" w:themeTint="A6"/>
          <w:lang w:val="sl-SI"/>
        </w:rPr>
        <w:t xml:space="preserve">V raziskovalni skupini, ki deluje v okviru programa </w:t>
      </w:r>
      <w:r w:rsidR="00C50D81">
        <w:rPr>
          <w:rFonts w:ascii="Arial" w:hAnsi="Arial" w:cs="Arial"/>
          <w:color w:val="595959" w:themeColor="text1" w:themeTint="A6"/>
          <w:lang w:val="sl-SI"/>
        </w:rPr>
        <w:t>P5</w:t>
      </w:r>
      <w:r w:rsidRPr="00E36F23">
        <w:rPr>
          <w:rFonts w:ascii="Arial" w:hAnsi="Arial" w:cs="Arial"/>
          <w:color w:val="595959" w:themeColor="text1" w:themeTint="A6"/>
          <w:lang w:val="sl-SI"/>
        </w:rPr>
        <w:t>-04</w:t>
      </w:r>
      <w:r w:rsidR="00C50D81">
        <w:rPr>
          <w:rFonts w:ascii="Arial" w:hAnsi="Arial" w:cs="Arial"/>
          <w:color w:val="595959" w:themeColor="text1" w:themeTint="A6"/>
          <w:lang w:val="sl-SI"/>
        </w:rPr>
        <w:t>09</w:t>
      </w:r>
      <w:r w:rsidRPr="00E36F23">
        <w:rPr>
          <w:rFonts w:ascii="Arial" w:hAnsi="Arial" w:cs="Arial"/>
          <w:color w:val="595959" w:themeColor="text1" w:themeTint="A6"/>
          <w:lang w:val="sl-SI"/>
        </w:rPr>
        <w:t xml:space="preserve"> z naslovom</w:t>
      </w:r>
    </w:p>
    <w:p w14:paraId="11A7ED35" w14:textId="6CAF2E89" w:rsidR="00FB22F2" w:rsidRPr="00E36F23" w:rsidRDefault="00FB22F2" w:rsidP="00EA271E">
      <w:pPr>
        <w:spacing w:before="120" w:after="120"/>
        <w:jc w:val="center"/>
        <w:rPr>
          <w:rFonts w:ascii="Arial" w:hAnsi="Arial" w:cs="Arial"/>
          <w:color w:val="595959" w:themeColor="text1" w:themeTint="A6"/>
          <w:sz w:val="32"/>
          <w:szCs w:val="32"/>
          <w:lang w:val="sl-SI"/>
        </w:rPr>
      </w:pPr>
      <w:r w:rsidRPr="00E36F23">
        <w:rPr>
          <w:rFonts w:ascii="Arial" w:hAnsi="Arial" w:cs="Arial"/>
          <w:color w:val="595959" w:themeColor="text1" w:themeTint="A6"/>
          <w:sz w:val="32"/>
          <w:szCs w:val="32"/>
          <w:lang w:val="sl-SI"/>
        </w:rPr>
        <w:t>»</w:t>
      </w:r>
      <w:r w:rsidR="00C50D81" w:rsidRPr="00C50D81">
        <w:rPr>
          <w:rFonts w:ascii="Arial" w:hAnsi="Arial" w:cs="Arial"/>
          <w:b/>
          <w:bCs/>
          <w:i/>
          <w:iCs/>
          <w:color w:val="595959" w:themeColor="text1" w:themeTint="A6"/>
          <w:sz w:val="32"/>
          <w:szCs w:val="32"/>
          <w:lang w:val="sl-SI"/>
        </w:rPr>
        <w:t>Razsežnosti slovenstva med lokalnim in globalnim v začetku tretjega tisočletja</w:t>
      </w:r>
      <w:r w:rsidRPr="00E36F23">
        <w:rPr>
          <w:rFonts w:ascii="Arial" w:hAnsi="Arial" w:cs="Arial"/>
          <w:b/>
          <w:bCs/>
          <w:i/>
          <w:iCs/>
          <w:color w:val="595959" w:themeColor="text1" w:themeTint="A6"/>
          <w:sz w:val="32"/>
          <w:szCs w:val="32"/>
          <w:lang w:val="sl-SI"/>
        </w:rPr>
        <w:t>«</w:t>
      </w:r>
    </w:p>
    <w:p w14:paraId="2D08C9E1" w14:textId="2F1034CA" w:rsidR="00300905" w:rsidRPr="00E36F23" w:rsidRDefault="00300905" w:rsidP="00300905">
      <w:pPr>
        <w:jc w:val="center"/>
        <w:rPr>
          <w:rFonts w:ascii="Arial" w:hAnsi="Arial" w:cs="Arial"/>
          <w:color w:val="595959" w:themeColor="text1" w:themeTint="A6"/>
          <w:lang w:val="sl-SI"/>
        </w:rPr>
      </w:pPr>
      <w:r w:rsidRPr="00E36F23">
        <w:rPr>
          <w:rFonts w:ascii="Arial" w:hAnsi="Arial" w:cs="Arial"/>
          <w:color w:val="595959" w:themeColor="text1" w:themeTint="A6"/>
          <w:lang w:val="sl-SI"/>
        </w:rPr>
        <w:t>i</w:t>
      </w:r>
      <w:r w:rsidR="00FB22F2" w:rsidRPr="00E36F23">
        <w:rPr>
          <w:rFonts w:ascii="Arial" w:hAnsi="Arial" w:cs="Arial"/>
          <w:color w:val="595959" w:themeColor="text1" w:themeTint="A6"/>
          <w:lang w:val="sl-SI"/>
        </w:rPr>
        <w:t>ščemo</w:t>
      </w:r>
      <w:r w:rsidRPr="00E36F23">
        <w:rPr>
          <w:rFonts w:ascii="Arial" w:hAnsi="Arial" w:cs="Arial"/>
          <w:color w:val="595959" w:themeColor="text1" w:themeTint="A6"/>
          <w:lang w:val="sl-SI"/>
        </w:rPr>
        <w:t xml:space="preserve"> </w:t>
      </w:r>
      <w:r w:rsidR="00FB22F2" w:rsidRPr="00E36F23">
        <w:rPr>
          <w:rFonts w:ascii="Arial" w:hAnsi="Arial" w:cs="Arial"/>
          <w:color w:val="595959" w:themeColor="text1" w:themeTint="A6"/>
          <w:lang w:val="sl-SI"/>
        </w:rPr>
        <w:t>kandidate/ke za</w:t>
      </w:r>
    </w:p>
    <w:p w14:paraId="0DA3F75D" w14:textId="18F44C05" w:rsidR="004945FD" w:rsidRPr="00E36F23" w:rsidRDefault="00FB22F2" w:rsidP="00300905">
      <w:pPr>
        <w:spacing w:before="120" w:after="120"/>
        <w:jc w:val="center"/>
        <w:rPr>
          <w:rFonts w:ascii="Arial" w:hAnsi="Arial" w:cs="Arial"/>
          <w:b/>
          <w:bCs/>
          <w:color w:val="595959" w:themeColor="text1" w:themeTint="A6"/>
          <w:sz w:val="32"/>
          <w:szCs w:val="32"/>
          <w:lang w:val="sl-SI"/>
        </w:rPr>
      </w:pPr>
      <w:r w:rsidRPr="00E36F23">
        <w:rPr>
          <w:rFonts w:ascii="Arial" w:hAnsi="Arial" w:cs="Arial"/>
          <w:b/>
          <w:bCs/>
          <w:color w:val="595959" w:themeColor="text1" w:themeTint="A6"/>
          <w:sz w:val="32"/>
          <w:szCs w:val="32"/>
          <w:lang w:val="sl-SI"/>
        </w:rPr>
        <w:t>Mlade raziskovalc</w:t>
      </w:r>
      <w:r w:rsidR="00EA271E" w:rsidRPr="00E36F23">
        <w:rPr>
          <w:rFonts w:ascii="Arial" w:hAnsi="Arial" w:cs="Arial"/>
          <w:b/>
          <w:bCs/>
          <w:color w:val="595959" w:themeColor="text1" w:themeTint="A6"/>
          <w:sz w:val="32"/>
          <w:szCs w:val="32"/>
          <w:lang w:val="sl-SI"/>
        </w:rPr>
        <w:t>e</w:t>
      </w:r>
      <w:r w:rsidRPr="00E36F23">
        <w:rPr>
          <w:rFonts w:ascii="Arial" w:hAnsi="Arial" w:cs="Arial"/>
          <w:b/>
          <w:bCs/>
          <w:color w:val="595959" w:themeColor="text1" w:themeTint="A6"/>
          <w:sz w:val="32"/>
          <w:szCs w:val="32"/>
          <w:lang w:val="sl-SI"/>
        </w:rPr>
        <w:t>/ke</w:t>
      </w:r>
    </w:p>
    <w:p w14:paraId="2B65FC97" w14:textId="0B4B60FD" w:rsidR="00A611DD" w:rsidRPr="00E36F23" w:rsidRDefault="004945FD" w:rsidP="00FB22F2">
      <w:pPr>
        <w:jc w:val="center"/>
        <w:rPr>
          <w:rFonts w:ascii="Arial" w:hAnsi="Arial" w:cs="Arial"/>
          <w:color w:val="595959" w:themeColor="text1" w:themeTint="A6"/>
          <w:lang w:val="sl-SI"/>
        </w:rPr>
      </w:pPr>
      <w:r w:rsidRPr="00E36F23">
        <w:rPr>
          <w:rFonts w:ascii="Arial" w:hAnsi="Arial" w:cs="Arial"/>
          <w:color w:val="595959" w:themeColor="text1" w:themeTint="A6"/>
          <w:lang w:val="sl-SI"/>
        </w:rPr>
        <w:t>z</w:t>
      </w:r>
      <w:r w:rsidR="00FB22F2" w:rsidRPr="00E36F23">
        <w:rPr>
          <w:rFonts w:ascii="Arial" w:hAnsi="Arial" w:cs="Arial"/>
          <w:color w:val="595959" w:themeColor="text1" w:themeTint="A6"/>
          <w:lang w:val="sl-SI"/>
        </w:rPr>
        <w:t xml:space="preserve"> začetkom zaposlitve 1.</w:t>
      </w:r>
      <w:r w:rsidR="00D619C9">
        <w:rPr>
          <w:rFonts w:ascii="Arial" w:hAnsi="Arial" w:cs="Arial"/>
          <w:color w:val="595959" w:themeColor="text1" w:themeTint="A6"/>
          <w:lang w:val="sl-SI"/>
        </w:rPr>
        <w:t>10</w:t>
      </w:r>
      <w:r w:rsidR="00FB22F2" w:rsidRPr="00E36F23">
        <w:rPr>
          <w:rFonts w:ascii="Arial" w:hAnsi="Arial" w:cs="Arial"/>
          <w:color w:val="595959" w:themeColor="text1" w:themeTint="A6"/>
          <w:lang w:val="sl-SI"/>
        </w:rPr>
        <w:t xml:space="preserve">.2025 za določen čas </w:t>
      </w:r>
      <w:r w:rsidR="00D619C9">
        <w:rPr>
          <w:rFonts w:ascii="Arial" w:hAnsi="Arial" w:cs="Arial"/>
          <w:color w:val="595959" w:themeColor="text1" w:themeTint="A6"/>
          <w:lang w:val="sl-SI"/>
        </w:rPr>
        <w:t>4</w:t>
      </w:r>
      <w:r w:rsidR="00FB22F2" w:rsidRPr="00E36F23">
        <w:rPr>
          <w:rFonts w:ascii="Arial" w:hAnsi="Arial" w:cs="Arial"/>
          <w:color w:val="595959" w:themeColor="text1" w:themeTint="A6"/>
          <w:lang w:val="sl-SI"/>
        </w:rPr>
        <w:t>-let</w:t>
      </w:r>
      <w:r w:rsidR="00EA271E" w:rsidRPr="00E36F23">
        <w:rPr>
          <w:rFonts w:ascii="Arial" w:hAnsi="Arial" w:cs="Arial"/>
          <w:color w:val="595959" w:themeColor="text1" w:themeTint="A6"/>
          <w:lang w:val="sl-SI"/>
        </w:rPr>
        <w:t xml:space="preserve">, </w:t>
      </w:r>
      <w:r w:rsidR="00FB22F2" w:rsidRPr="00E36F23">
        <w:rPr>
          <w:rFonts w:ascii="Arial" w:hAnsi="Arial" w:cs="Arial"/>
          <w:color w:val="595959" w:themeColor="text1" w:themeTint="A6"/>
          <w:lang w:val="sl-SI"/>
        </w:rPr>
        <w:t>z možnostjo podaljšanja v stalno raziskovalno delovno mesto</w:t>
      </w:r>
      <w:r w:rsidRPr="00E36F23">
        <w:rPr>
          <w:rFonts w:ascii="Arial" w:hAnsi="Arial" w:cs="Arial"/>
          <w:color w:val="595959" w:themeColor="text1" w:themeTint="A6"/>
          <w:lang w:val="sl-SI"/>
        </w:rPr>
        <w:t>.</w:t>
      </w:r>
    </w:p>
    <w:p w14:paraId="30F866EC" w14:textId="77777777" w:rsidR="004945FD" w:rsidRPr="00E36F23" w:rsidRDefault="004945FD" w:rsidP="00FB22F2">
      <w:pPr>
        <w:jc w:val="center"/>
        <w:rPr>
          <w:rFonts w:ascii="Arial" w:hAnsi="Arial" w:cs="Arial"/>
          <w:color w:val="595959" w:themeColor="text1" w:themeTint="A6"/>
          <w:lang w:val="sl-SI"/>
        </w:rPr>
      </w:pPr>
    </w:p>
    <w:p w14:paraId="599A7E98" w14:textId="414313FB" w:rsidR="00EA271E" w:rsidRPr="00E36F23" w:rsidRDefault="008019D4" w:rsidP="00E36F23">
      <w:pPr>
        <w:shd w:val="clear" w:color="auto" w:fill="D9F2D0" w:themeFill="accent6" w:themeFillTint="33"/>
        <w:rPr>
          <w:rFonts w:ascii="Arial" w:hAnsi="Arial" w:cs="Arial"/>
          <w:color w:val="595959" w:themeColor="text1" w:themeTint="A6"/>
          <w:lang w:val="sl-SI"/>
        </w:rPr>
      </w:pPr>
      <w:r w:rsidRPr="00E36F23">
        <w:rPr>
          <w:rFonts w:ascii="Arial" w:hAnsi="Arial" w:cs="Arial"/>
          <w:b/>
          <w:bCs/>
          <w:color w:val="595959" w:themeColor="text1" w:themeTint="A6"/>
          <w:lang w:val="sl-SI"/>
        </w:rPr>
        <w:t>O</w:t>
      </w:r>
      <w:r w:rsidR="00EA271E" w:rsidRPr="00E36F23">
        <w:rPr>
          <w:rFonts w:ascii="Arial" w:hAnsi="Arial" w:cs="Arial"/>
          <w:b/>
          <w:bCs/>
          <w:color w:val="595959" w:themeColor="text1" w:themeTint="A6"/>
          <w:lang w:val="sl-SI"/>
        </w:rPr>
        <w:t xml:space="preserve"> programsk</w:t>
      </w:r>
      <w:r w:rsidRPr="00E36F23">
        <w:rPr>
          <w:rFonts w:ascii="Arial" w:hAnsi="Arial" w:cs="Arial"/>
          <w:b/>
          <w:bCs/>
          <w:color w:val="595959" w:themeColor="text1" w:themeTint="A6"/>
          <w:lang w:val="sl-SI"/>
        </w:rPr>
        <w:t>i</w:t>
      </w:r>
      <w:r w:rsidR="00EA271E" w:rsidRPr="00E36F23">
        <w:rPr>
          <w:rFonts w:ascii="Arial" w:hAnsi="Arial" w:cs="Arial"/>
          <w:b/>
          <w:bCs/>
          <w:color w:val="595959" w:themeColor="text1" w:themeTint="A6"/>
          <w:lang w:val="sl-SI"/>
        </w:rPr>
        <w:t xml:space="preserve"> skupin</w:t>
      </w:r>
      <w:r w:rsidRPr="00E36F23">
        <w:rPr>
          <w:rFonts w:ascii="Arial" w:hAnsi="Arial" w:cs="Arial"/>
          <w:b/>
          <w:bCs/>
          <w:color w:val="595959" w:themeColor="text1" w:themeTint="A6"/>
          <w:lang w:val="sl-SI"/>
        </w:rPr>
        <w:t>i</w:t>
      </w:r>
    </w:p>
    <w:p w14:paraId="44DB21B3" w14:textId="5C3FF99C" w:rsidR="001C1B96" w:rsidRDefault="001C1B96" w:rsidP="00F30F82">
      <w:pPr>
        <w:spacing w:before="120" w:line="276" w:lineRule="auto"/>
        <w:jc w:val="both"/>
        <w:rPr>
          <w:rFonts w:ascii="Arial" w:eastAsia="Calibri" w:hAnsi="Arial" w:cs="Arial"/>
          <w:color w:val="595959" w:themeColor="text1" w:themeTint="A6"/>
          <w:lang w:val="sl-SI"/>
        </w:rPr>
      </w:pPr>
      <w:r w:rsidRPr="001C1B96">
        <w:rPr>
          <w:rFonts w:ascii="Arial" w:eastAsia="Calibri" w:hAnsi="Arial" w:cs="Arial"/>
          <w:color w:val="595959" w:themeColor="text1" w:themeTint="A6"/>
          <w:lang w:val="sl-SI"/>
        </w:rPr>
        <w:t xml:space="preserve">Glavni namen raziskovalnega programa je raziskati, kako slovenstvo kot družbeni </w:t>
      </w:r>
      <w:r>
        <w:rPr>
          <w:rFonts w:ascii="Arial" w:eastAsia="Calibri" w:hAnsi="Arial" w:cs="Arial"/>
          <w:color w:val="595959" w:themeColor="text1" w:themeTint="A6"/>
          <w:lang w:val="sl-SI"/>
        </w:rPr>
        <w:t xml:space="preserve">in </w:t>
      </w:r>
      <w:r w:rsidRPr="00F30F82">
        <w:rPr>
          <w:rFonts w:ascii="Arial" w:eastAsia="Calibri" w:hAnsi="Arial" w:cs="Arial"/>
          <w:color w:val="595959" w:themeColor="text1" w:themeTint="A6"/>
          <w:lang w:val="sl-SI"/>
        </w:rPr>
        <w:t>jeziko</w:t>
      </w:r>
      <w:r w:rsidR="00E07BEF" w:rsidRPr="00F30F82">
        <w:rPr>
          <w:rFonts w:ascii="Arial" w:eastAsia="Calibri" w:hAnsi="Arial" w:cs="Arial"/>
          <w:color w:val="595959" w:themeColor="text1" w:themeTint="A6"/>
          <w:lang w:val="sl-SI"/>
        </w:rPr>
        <w:t>vn</w:t>
      </w:r>
      <w:r w:rsidRPr="00F30F82">
        <w:rPr>
          <w:rFonts w:ascii="Arial" w:eastAsia="Calibri" w:hAnsi="Arial" w:cs="Arial"/>
          <w:color w:val="595959" w:themeColor="text1" w:themeTint="A6"/>
          <w:lang w:val="sl-SI"/>
        </w:rPr>
        <w:t>i</w:t>
      </w:r>
      <w:r>
        <w:rPr>
          <w:rFonts w:ascii="Arial" w:eastAsia="Calibri" w:hAnsi="Arial" w:cs="Arial"/>
          <w:color w:val="595959" w:themeColor="text1" w:themeTint="A6"/>
          <w:lang w:val="sl-SI"/>
        </w:rPr>
        <w:t xml:space="preserve"> </w:t>
      </w:r>
      <w:r w:rsidRPr="001C1B96">
        <w:rPr>
          <w:rFonts w:ascii="Arial" w:eastAsia="Calibri" w:hAnsi="Arial" w:cs="Arial"/>
          <w:color w:val="595959" w:themeColor="text1" w:themeTint="A6"/>
          <w:lang w:val="sl-SI"/>
        </w:rPr>
        <w:t>fenomen deluje v času korenitih sprememb na globalni ravni. Sodobne raziskave narodnega vprašanja se soočajo s težavami, kako obravnavati pogosto prepletajoče se kontradiktorne trende globalizacije, večkulturnosti in lokalizmov. V te procese Slovenija vstopa kot mlada država, ki se je takoj po osamosvojitvi soočila na eni strani s problematiko iskanja svoje individualne identitete, na drugi pa z vprašanjem strategij, ki bi omogočile njeno udejanjanje na vseh družbenih področjih. To naj bi ji zagotavljalo še nadaljnji skladen razvoj nacionalne suverenosti, obenem pa tesno vključenost v evropski in svetovni civilizacijski okvir.</w:t>
      </w:r>
    </w:p>
    <w:p w14:paraId="3A27A433" w14:textId="1BFD322F" w:rsidR="00230EF3" w:rsidRPr="00A27D07" w:rsidRDefault="001D2582" w:rsidP="00F30F82">
      <w:pPr>
        <w:spacing w:before="120" w:line="276" w:lineRule="auto"/>
        <w:jc w:val="both"/>
        <w:rPr>
          <w:rFonts w:ascii="Arial" w:eastAsia="Calibri" w:hAnsi="Arial" w:cs="Arial"/>
          <w:color w:val="595959" w:themeColor="text1" w:themeTint="A6"/>
          <w:lang w:val="sl-SI"/>
        </w:rPr>
      </w:pPr>
      <w:r w:rsidRPr="00A27D07">
        <w:rPr>
          <w:rFonts w:ascii="Arial" w:eastAsia="Calibri" w:hAnsi="Arial" w:cs="Arial"/>
          <w:color w:val="595959" w:themeColor="text1" w:themeTint="A6"/>
          <w:lang w:val="sl-SI"/>
        </w:rPr>
        <w:t>Pri raziskovaln</w:t>
      </w:r>
      <w:r w:rsidR="00E07BEF">
        <w:rPr>
          <w:rFonts w:ascii="Arial" w:eastAsia="Calibri" w:hAnsi="Arial" w:cs="Arial"/>
          <w:color w:val="595959" w:themeColor="text1" w:themeTint="A6"/>
          <w:lang w:val="sl-SI"/>
        </w:rPr>
        <w:t xml:space="preserve">em </w:t>
      </w:r>
      <w:r w:rsidRPr="00A27D07">
        <w:rPr>
          <w:rFonts w:ascii="Arial" w:eastAsia="Calibri" w:hAnsi="Arial" w:cs="Arial"/>
          <w:color w:val="595959" w:themeColor="text1" w:themeTint="A6"/>
          <w:lang w:val="sl-SI"/>
        </w:rPr>
        <w:t>program</w:t>
      </w:r>
      <w:r w:rsidR="00E07BEF">
        <w:rPr>
          <w:rFonts w:ascii="Arial" w:eastAsia="Calibri" w:hAnsi="Arial" w:cs="Arial"/>
          <w:color w:val="595959" w:themeColor="text1" w:themeTint="A6"/>
          <w:lang w:val="sl-SI"/>
        </w:rPr>
        <w:t>u</w:t>
      </w:r>
      <w:r w:rsidRPr="00A27D07">
        <w:rPr>
          <w:rFonts w:ascii="Arial" w:eastAsia="Calibri" w:hAnsi="Arial" w:cs="Arial"/>
          <w:color w:val="595959" w:themeColor="text1" w:themeTint="A6"/>
          <w:lang w:val="sl-SI"/>
        </w:rPr>
        <w:t xml:space="preserve"> </w:t>
      </w:r>
      <w:r w:rsidR="00E07BEF">
        <w:rPr>
          <w:rFonts w:ascii="Arial" w:eastAsia="Calibri" w:hAnsi="Arial" w:cs="Arial"/>
          <w:color w:val="595959" w:themeColor="text1" w:themeTint="A6"/>
          <w:lang w:val="sl-SI"/>
        </w:rPr>
        <w:t xml:space="preserve">se </w:t>
      </w:r>
      <w:r w:rsidRPr="00A27D07">
        <w:rPr>
          <w:rFonts w:ascii="Arial" w:eastAsia="Calibri" w:hAnsi="Arial" w:cs="Arial"/>
          <w:color w:val="595959" w:themeColor="text1" w:themeTint="A6"/>
          <w:lang w:val="sl-SI"/>
        </w:rPr>
        <w:t>s</w:t>
      </w:r>
      <w:r w:rsidR="00230EF3" w:rsidRPr="00A27D07">
        <w:rPr>
          <w:rFonts w:ascii="Arial" w:eastAsia="Calibri" w:hAnsi="Arial" w:cs="Arial"/>
          <w:color w:val="595959" w:themeColor="text1" w:themeTint="A6"/>
          <w:lang w:val="sl-SI"/>
        </w:rPr>
        <w:t>lovenstvo</w:t>
      </w:r>
      <w:r w:rsidRPr="00A27D07">
        <w:rPr>
          <w:rFonts w:ascii="Arial" w:eastAsia="Calibri" w:hAnsi="Arial" w:cs="Arial"/>
          <w:color w:val="595959" w:themeColor="text1" w:themeTint="A6"/>
          <w:lang w:val="sl-SI"/>
        </w:rPr>
        <w:t xml:space="preserve"> opredeli</w:t>
      </w:r>
      <w:r w:rsidR="00230EF3" w:rsidRPr="00A27D07">
        <w:rPr>
          <w:rFonts w:ascii="Arial" w:eastAsia="Calibri" w:hAnsi="Arial" w:cs="Arial"/>
          <w:color w:val="595959" w:themeColor="text1" w:themeTint="A6"/>
          <w:lang w:val="sl-SI"/>
        </w:rPr>
        <w:t xml:space="preserve"> kot pojav, ki utira pot kulturnemu rušenju meja tam, kjer so te vedno bile in kjer je Schengen</w:t>
      </w:r>
      <w:r w:rsidR="00E07BEF">
        <w:rPr>
          <w:rFonts w:ascii="Arial" w:eastAsia="Calibri" w:hAnsi="Arial" w:cs="Arial"/>
          <w:color w:val="595959" w:themeColor="text1" w:themeTint="A6"/>
          <w:lang w:val="sl-SI"/>
        </w:rPr>
        <w:t xml:space="preserve"> za preseganje meja</w:t>
      </w:r>
      <w:r w:rsidR="00230EF3" w:rsidRPr="00A27D07">
        <w:rPr>
          <w:rFonts w:ascii="Arial" w:eastAsia="Calibri" w:hAnsi="Arial" w:cs="Arial"/>
          <w:color w:val="595959" w:themeColor="text1" w:themeTint="A6"/>
          <w:lang w:val="sl-SI"/>
        </w:rPr>
        <w:t xml:space="preserve"> naredil premalo, </w:t>
      </w:r>
      <w:r w:rsidR="00E07BEF">
        <w:rPr>
          <w:rFonts w:ascii="Arial" w:eastAsia="Calibri" w:hAnsi="Arial" w:cs="Arial"/>
          <w:color w:val="595959" w:themeColor="text1" w:themeTint="A6"/>
          <w:lang w:val="sl-SI"/>
        </w:rPr>
        <w:t xml:space="preserve">nekatere krize v mednarodnem kontekstu </w:t>
      </w:r>
      <w:r w:rsidR="00230EF3" w:rsidRPr="00A27D07">
        <w:rPr>
          <w:rFonts w:ascii="Arial" w:eastAsia="Calibri" w:hAnsi="Arial" w:cs="Arial"/>
          <w:color w:val="595959" w:themeColor="text1" w:themeTint="A6"/>
          <w:lang w:val="sl-SI"/>
        </w:rPr>
        <w:t xml:space="preserve">(Covid 19, vojna v Ukrajini, kriza na Bližnjem vzhodu itd.) pa so </w:t>
      </w:r>
      <w:r w:rsidR="00E07BEF">
        <w:rPr>
          <w:rFonts w:ascii="Arial" w:eastAsia="Calibri" w:hAnsi="Arial" w:cs="Arial"/>
          <w:color w:val="595959" w:themeColor="text1" w:themeTint="A6"/>
          <w:lang w:val="sl-SI"/>
        </w:rPr>
        <w:t>te procese</w:t>
      </w:r>
      <w:r w:rsidR="00230EF3" w:rsidRPr="00A27D07">
        <w:rPr>
          <w:rFonts w:ascii="Arial" w:eastAsia="Calibri" w:hAnsi="Arial" w:cs="Arial"/>
          <w:color w:val="595959" w:themeColor="text1" w:themeTint="A6"/>
          <w:lang w:val="sl-SI"/>
        </w:rPr>
        <w:t xml:space="preserve"> zlahka spodkopale in </w:t>
      </w:r>
      <w:r w:rsidR="00E07BEF">
        <w:rPr>
          <w:rFonts w:ascii="Arial" w:eastAsia="Calibri" w:hAnsi="Arial" w:cs="Arial"/>
          <w:color w:val="595959" w:themeColor="text1" w:themeTint="A6"/>
          <w:lang w:val="sl-SI"/>
        </w:rPr>
        <w:t xml:space="preserve">še poglobile razdalje, ki so jih ustvarile </w:t>
      </w:r>
      <w:r w:rsidR="00230EF3" w:rsidRPr="00A27D07">
        <w:rPr>
          <w:rFonts w:ascii="Arial" w:eastAsia="Calibri" w:hAnsi="Arial" w:cs="Arial"/>
          <w:color w:val="595959" w:themeColor="text1" w:themeTint="A6"/>
          <w:lang w:val="sl-SI"/>
        </w:rPr>
        <w:t>neobčutljive politike (glej primer Istre).</w:t>
      </w:r>
    </w:p>
    <w:p w14:paraId="2CE23685" w14:textId="25479895" w:rsidR="001C1B96" w:rsidRPr="001C1B96" w:rsidRDefault="001C1B96" w:rsidP="00F30F82">
      <w:pPr>
        <w:spacing w:before="120" w:line="276" w:lineRule="auto"/>
        <w:jc w:val="both"/>
        <w:rPr>
          <w:rFonts w:ascii="Arial" w:eastAsia="Calibri" w:hAnsi="Arial" w:cs="Arial"/>
          <w:color w:val="595959" w:themeColor="text1" w:themeTint="A6"/>
          <w:lang w:val="sl-SI"/>
        </w:rPr>
      </w:pPr>
      <w:r w:rsidRPr="00A27D07">
        <w:rPr>
          <w:rFonts w:ascii="Arial" w:eastAsia="Calibri" w:hAnsi="Arial" w:cs="Arial"/>
          <w:color w:val="595959" w:themeColor="text1" w:themeTint="A6"/>
          <w:lang w:val="sl-SI"/>
        </w:rPr>
        <w:t>Ključni cilj programske skupine je tako globlje razumevanje slovenstva, ki bo odstopalo od tradicionalnega koncepta narodne identitete, vezanega zgolj na trikotnik jezik – kultura – teritorij, obenem pa bo omogočalo njegov status in obstoj. Pri tem bomo izhajali iz perspektive mobilne</w:t>
      </w:r>
      <w:r w:rsidR="003F53AB" w:rsidRPr="00A27D07">
        <w:rPr>
          <w:rFonts w:ascii="Arial" w:eastAsia="Calibri" w:hAnsi="Arial" w:cs="Arial"/>
          <w:color w:val="595959" w:themeColor="text1" w:themeTint="A6"/>
          <w:lang w:val="sl-SI"/>
        </w:rPr>
        <w:t xml:space="preserve">, </w:t>
      </w:r>
      <w:r w:rsidR="00870AF9" w:rsidRPr="00F30F82">
        <w:rPr>
          <w:rFonts w:ascii="Arial" w:eastAsia="Calibri" w:hAnsi="Arial" w:cs="Arial"/>
          <w:color w:val="595959" w:themeColor="text1" w:themeTint="A6"/>
          <w:lang w:val="sl-SI"/>
        </w:rPr>
        <w:t>čezmejne</w:t>
      </w:r>
      <w:r w:rsidR="00870AF9" w:rsidRPr="00A27D07">
        <w:rPr>
          <w:rFonts w:ascii="Arial" w:eastAsia="Calibri" w:hAnsi="Arial" w:cs="Arial"/>
          <w:color w:val="595959" w:themeColor="text1" w:themeTint="A6"/>
          <w:lang w:val="sl-SI"/>
        </w:rPr>
        <w:t xml:space="preserve">, </w:t>
      </w:r>
      <w:r w:rsidRPr="00A27D07">
        <w:rPr>
          <w:rFonts w:ascii="Arial" w:eastAsia="Calibri" w:hAnsi="Arial" w:cs="Arial"/>
          <w:color w:val="595959" w:themeColor="text1" w:themeTint="A6"/>
          <w:lang w:val="sl-SI"/>
        </w:rPr>
        <w:t>medkulturne družbe, kar bo možno zato, ker programsko skupino sestavljajo raziskovalci, katerih izhodiščni laboratorij raziskovanja so večkulturna in čezmejna okolja slovenskega kulturnega prostora in slovenskih diaspor ter prihajajo s treh za tovrstno tematiko ključnih raziskovalnih institucij: ZRS Koper, Inštitut za narodnostna vprašanja (Ljubljana), SLORI (Trst). Primerjalna prednost programske skupine bo tudi njena interdisciplinarnost, saj vključuje strokovnjake s področij narodnega vprašanja, etničnih študijev, slovenistike, jezikoslovja</w:t>
      </w:r>
      <w:r w:rsidR="0057324D" w:rsidRPr="00A27D07">
        <w:rPr>
          <w:rFonts w:ascii="Arial" w:eastAsia="Calibri" w:hAnsi="Arial" w:cs="Arial"/>
          <w:color w:val="595959" w:themeColor="text1" w:themeTint="A6"/>
          <w:lang w:val="sl-SI"/>
        </w:rPr>
        <w:t xml:space="preserve">, </w:t>
      </w:r>
      <w:r w:rsidR="0057324D" w:rsidRPr="00F30F82">
        <w:rPr>
          <w:rFonts w:ascii="Arial" w:eastAsia="Calibri" w:hAnsi="Arial" w:cs="Arial"/>
          <w:color w:val="595959" w:themeColor="text1" w:themeTint="A6"/>
          <w:lang w:val="sl-SI"/>
        </w:rPr>
        <w:t>didaktike jezikov, medkulturne študije</w:t>
      </w:r>
      <w:r w:rsidR="00B95A05" w:rsidRPr="00F30F82">
        <w:rPr>
          <w:rFonts w:ascii="Arial" w:eastAsia="Calibri" w:hAnsi="Arial" w:cs="Arial"/>
          <w:color w:val="595959" w:themeColor="text1" w:themeTint="A6"/>
          <w:lang w:val="sl-SI"/>
        </w:rPr>
        <w:t xml:space="preserve">, </w:t>
      </w:r>
      <w:r w:rsidR="00F30F82" w:rsidRPr="00F30F82">
        <w:rPr>
          <w:rFonts w:ascii="Arial" w:eastAsia="Calibri" w:hAnsi="Arial" w:cs="Arial"/>
          <w:color w:val="595959" w:themeColor="text1" w:themeTint="A6"/>
          <w:lang w:val="sl-SI"/>
        </w:rPr>
        <w:t>sociologije</w:t>
      </w:r>
      <w:r w:rsidRPr="00A27D07">
        <w:rPr>
          <w:rFonts w:ascii="Arial" w:eastAsia="Calibri" w:hAnsi="Arial" w:cs="Arial"/>
          <w:color w:val="595959" w:themeColor="text1" w:themeTint="A6"/>
          <w:lang w:val="sl-SI"/>
        </w:rPr>
        <w:t xml:space="preserve"> in zgodovine. Na tej osnovi bomo koncept sodobnega slovenstva opredelili kot</w:t>
      </w:r>
      <w:r>
        <w:rPr>
          <w:rFonts w:ascii="Arial" w:eastAsia="Calibri" w:hAnsi="Arial" w:cs="Arial"/>
          <w:color w:val="595959" w:themeColor="text1" w:themeTint="A6"/>
          <w:lang w:val="sl-SI"/>
        </w:rPr>
        <w:t xml:space="preserve"> </w:t>
      </w:r>
      <w:r w:rsidRPr="001C1B96">
        <w:rPr>
          <w:rFonts w:ascii="Arial" w:eastAsia="Calibri" w:hAnsi="Arial" w:cs="Arial"/>
          <w:color w:val="595959" w:themeColor="text1" w:themeTint="A6"/>
          <w:lang w:val="sl-SI"/>
        </w:rPr>
        <w:t>element lokalnega, regionalnega, evropskega in svetovnega prostora.</w:t>
      </w:r>
    </w:p>
    <w:p w14:paraId="47EE82C3" w14:textId="77777777" w:rsidR="00EA271E" w:rsidRDefault="00EA271E" w:rsidP="00F30F82">
      <w:pPr>
        <w:spacing w:line="276" w:lineRule="auto"/>
        <w:rPr>
          <w:rFonts w:ascii="Arial" w:eastAsia="Calibri" w:hAnsi="Arial" w:cs="Arial"/>
          <w:color w:val="595959" w:themeColor="text1" w:themeTint="A6"/>
          <w:lang w:val="sl-SI"/>
        </w:rPr>
      </w:pPr>
    </w:p>
    <w:p w14:paraId="10965FE2" w14:textId="77A512D9" w:rsidR="00A27D07" w:rsidRDefault="00A27D07" w:rsidP="00F30F82">
      <w:pPr>
        <w:spacing w:line="276" w:lineRule="auto"/>
        <w:rPr>
          <w:rFonts w:ascii="Arial" w:eastAsia="Calibri" w:hAnsi="Arial" w:cs="Arial"/>
          <w:color w:val="595959" w:themeColor="text1" w:themeTint="A6"/>
          <w:lang w:val="sl-SI"/>
        </w:rPr>
      </w:pPr>
      <w:r w:rsidRPr="00A27D07">
        <w:rPr>
          <w:rFonts w:ascii="Arial" w:eastAsia="Calibri" w:hAnsi="Arial" w:cs="Arial"/>
          <w:color w:val="595959" w:themeColor="text1" w:themeTint="A6"/>
          <w:lang w:val="sl-SI"/>
        </w:rPr>
        <w:t xml:space="preserve">Zlasti bodo razviti modeli s participativnimi raziskovalnimi eksperimenti na področju poučevanja slovenščine kot manjšinskega in sosedskega jezika, vključno s študijami </w:t>
      </w:r>
      <w:r w:rsidR="00C94EB3" w:rsidRPr="00A27D07">
        <w:rPr>
          <w:rFonts w:ascii="Arial" w:eastAsia="Calibri" w:hAnsi="Arial" w:cs="Arial"/>
          <w:color w:val="595959" w:themeColor="text1" w:themeTint="A6"/>
          <w:lang w:val="sl-SI"/>
        </w:rPr>
        <w:t>medetničnih</w:t>
      </w:r>
      <w:r w:rsidRPr="00A27D07">
        <w:rPr>
          <w:rFonts w:ascii="Arial" w:eastAsia="Calibri" w:hAnsi="Arial" w:cs="Arial"/>
          <w:color w:val="595959" w:themeColor="text1" w:themeTint="A6"/>
          <w:lang w:val="sl-SI"/>
        </w:rPr>
        <w:t xml:space="preserve"> stikov, vloge in teže travme v stikih med skupnostmi, ki so posledica </w:t>
      </w:r>
      <w:r w:rsidR="00C94EB3" w:rsidRPr="00A27D07">
        <w:rPr>
          <w:rFonts w:ascii="Arial" w:eastAsia="Calibri" w:hAnsi="Arial" w:cs="Arial"/>
          <w:color w:val="595959" w:themeColor="text1" w:themeTint="A6"/>
          <w:lang w:val="sl-SI"/>
        </w:rPr>
        <w:lastRenderedPageBreak/>
        <w:t>postkonfliktnih</w:t>
      </w:r>
      <w:r w:rsidRPr="00A27D07">
        <w:rPr>
          <w:rFonts w:ascii="Arial" w:eastAsia="Calibri" w:hAnsi="Arial" w:cs="Arial"/>
          <w:color w:val="595959" w:themeColor="text1" w:themeTint="A6"/>
          <w:lang w:val="sl-SI"/>
        </w:rPr>
        <w:t xml:space="preserve"> razmer, </w:t>
      </w:r>
      <w:r w:rsidR="00E07331">
        <w:rPr>
          <w:rFonts w:ascii="Arial" w:eastAsia="Calibri" w:hAnsi="Arial" w:cs="Arial"/>
          <w:color w:val="595959" w:themeColor="text1" w:themeTint="A6"/>
          <w:lang w:val="sl-SI"/>
        </w:rPr>
        <w:t xml:space="preserve">pojma </w:t>
      </w:r>
      <w:r w:rsidR="00E07331" w:rsidRPr="00E07331">
        <w:rPr>
          <w:rFonts w:ascii="Arial" w:eastAsia="Calibri" w:hAnsi="Arial" w:cs="Arial"/>
          <w:i/>
          <w:iCs/>
          <w:color w:val="595959" w:themeColor="text1" w:themeTint="A6"/>
          <w:lang w:val="sl-SI"/>
        </w:rPr>
        <w:t>novih govorcev</w:t>
      </w:r>
      <w:r w:rsidR="00E07331">
        <w:rPr>
          <w:rFonts w:ascii="Arial" w:eastAsia="Calibri" w:hAnsi="Arial" w:cs="Arial"/>
          <w:color w:val="595959" w:themeColor="text1" w:themeTint="A6"/>
          <w:lang w:val="sl-SI"/>
        </w:rPr>
        <w:t xml:space="preserve"> manjšinskih jezikov </w:t>
      </w:r>
      <w:r w:rsidRPr="00A27D07">
        <w:rPr>
          <w:rFonts w:ascii="Arial" w:eastAsia="Calibri" w:hAnsi="Arial" w:cs="Arial"/>
          <w:color w:val="595959" w:themeColor="text1" w:themeTint="A6"/>
          <w:lang w:val="sl-SI"/>
        </w:rPr>
        <w:t>ter jezikovne politike Republike Slovenije glede vloge in funkcije poučevanja slovenščine na obmejnih in čezmejnih območjih.</w:t>
      </w:r>
    </w:p>
    <w:p w14:paraId="4EF28D02" w14:textId="77777777" w:rsidR="00A27D07" w:rsidRDefault="00A27D07" w:rsidP="00EA271E">
      <w:pPr>
        <w:rPr>
          <w:rFonts w:ascii="Arial" w:eastAsia="Calibri" w:hAnsi="Arial" w:cs="Arial"/>
          <w:color w:val="595959" w:themeColor="text1" w:themeTint="A6"/>
          <w:lang w:val="sl-SI"/>
        </w:rPr>
      </w:pPr>
    </w:p>
    <w:p w14:paraId="3AD7A19E" w14:textId="72F88325" w:rsidR="00EA271E" w:rsidRPr="00E36F23" w:rsidRDefault="00EA271E" w:rsidP="00E36F23">
      <w:pPr>
        <w:shd w:val="clear" w:color="auto" w:fill="D9F2D0" w:themeFill="accent6" w:themeFillTint="33"/>
        <w:rPr>
          <w:rFonts w:ascii="Arial" w:hAnsi="Arial" w:cs="Arial"/>
          <w:b/>
          <w:bCs/>
          <w:color w:val="595959" w:themeColor="text1" w:themeTint="A6"/>
          <w:lang w:val="sl-SI"/>
        </w:rPr>
      </w:pPr>
      <w:r w:rsidRPr="00E36F23">
        <w:rPr>
          <w:rFonts w:ascii="Arial" w:hAnsi="Arial" w:cs="Arial"/>
          <w:b/>
          <w:bCs/>
          <w:color w:val="595959" w:themeColor="text1" w:themeTint="A6"/>
          <w:lang w:val="sl-SI"/>
        </w:rPr>
        <w:t>Delo mladega razi</w:t>
      </w:r>
      <w:r w:rsidR="00101835" w:rsidRPr="00E36F23">
        <w:rPr>
          <w:rFonts w:ascii="Arial" w:hAnsi="Arial" w:cs="Arial"/>
          <w:b/>
          <w:bCs/>
          <w:color w:val="595959" w:themeColor="text1" w:themeTint="A6"/>
          <w:lang w:val="sl-SI"/>
        </w:rPr>
        <w:t>s</w:t>
      </w:r>
      <w:r w:rsidRPr="00E36F23">
        <w:rPr>
          <w:rFonts w:ascii="Arial" w:hAnsi="Arial" w:cs="Arial"/>
          <w:b/>
          <w:bCs/>
          <w:color w:val="595959" w:themeColor="text1" w:themeTint="A6"/>
          <w:lang w:val="sl-SI"/>
        </w:rPr>
        <w:t>kovalca/ke</w:t>
      </w:r>
      <w:r w:rsidR="00AA7702" w:rsidRPr="00E36F23">
        <w:rPr>
          <w:rFonts w:ascii="Arial" w:hAnsi="Arial" w:cs="Arial"/>
          <w:b/>
          <w:bCs/>
          <w:color w:val="595959" w:themeColor="text1" w:themeTint="A6"/>
          <w:lang w:val="sl-SI"/>
        </w:rPr>
        <w:t>:</w:t>
      </w:r>
    </w:p>
    <w:p w14:paraId="7544FF7E" w14:textId="3D3C45F1" w:rsidR="004945FD" w:rsidRDefault="00F87FA6" w:rsidP="00F30F82">
      <w:pPr>
        <w:spacing w:before="120"/>
        <w:jc w:val="both"/>
        <w:rPr>
          <w:rFonts w:ascii="Arial" w:eastAsia="Calibri" w:hAnsi="Arial" w:cs="Arial"/>
          <w:color w:val="595959" w:themeColor="text1" w:themeTint="A6"/>
          <w:lang w:val="sl-SI"/>
        </w:rPr>
      </w:pPr>
      <w:r w:rsidRPr="00E36F23">
        <w:rPr>
          <w:rFonts w:ascii="Arial" w:eastAsia="Calibri" w:hAnsi="Arial" w:cs="Arial"/>
          <w:color w:val="595959" w:themeColor="text1" w:themeTint="A6"/>
          <w:lang w:val="sl-SI"/>
        </w:rPr>
        <w:t xml:space="preserve">Mladi raziskovalec/ka bo </w:t>
      </w:r>
      <w:r w:rsidR="00C05B0B" w:rsidRPr="00E36F23">
        <w:rPr>
          <w:rFonts w:ascii="Arial" w:eastAsia="Calibri" w:hAnsi="Arial" w:cs="Arial"/>
          <w:color w:val="595959" w:themeColor="text1" w:themeTint="A6"/>
          <w:lang w:val="sl-SI"/>
        </w:rPr>
        <w:t>opravlja</w:t>
      </w:r>
      <w:r w:rsidR="008228BC" w:rsidRPr="00E36F23">
        <w:rPr>
          <w:rFonts w:ascii="Arial" w:eastAsia="Calibri" w:hAnsi="Arial" w:cs="Arial"/>
          <w:color w:val="595959" w:themeColor="text1" w:themeTint="A6"/>
          <w:lang w:val="sl-SI"/>
        </w:rPr>
        <w:t>l/a</w:t>
      </w:r>
      <w:r w:rsidR="00C05B0B" w:rsidRPr="00E36F23">
        <w:rPr>
          <w:rFonts w:ascii="Arial" w:eastAsia="Calibri" w:hAnsi="Arial" w:cs="Arial"/>
          <w:color w:val="595959" w:themeColor="text1" w:themeTint="A6"/>
          <w:lang w:val="sl-SI"/>
        </w:rPr>
        <w:t xml:space="preserve"> delo n</w:t>
      </w:r>
      <w:r w:rsidR="00101835" w:rsidRPr="00E36F23">
        <w:rPr>
          <w:rFonts w:ascii="Arial" w:eastAsia="Calibri" w:hAnsi="Arial" w:cs="Arial"/>
          <w:color w:val="595959" w:themeColor="text1" w:themeTint="A6"/>
          <w:lang w:val="sl-SI"/>
        </w:rPr>
        <w:t>a polju očrtan</w:t>
      </w:r>
      <w:r w:rsidR="00C05B0B" w:rsidRPr="00E36F23">
        <w:rPr>
          <w:rFonts w:ascii="Arial" w:eastAsia="Calibri" w:hAnsi="Arial" w:cs="Arial"/>
          <w:color w:val="595959" w:themeColor="text1" w:themeTint="A6"/>
          <w:lang w:val="sl-SI"/>
        </w:rPr>
        <w:t xml:space="preserve">ih tematik </w:t>
      </w:r>
      <w:r w:rsidR="00101835" w:rsidRPr="00E36F23">
        <w:rPr>
          <w:rFonts w:ascii="Arial" w:eastAsia="Calibri" w:hAnsi="Arial" w:cs="Arial"/>
          <w:color w:val="595959" w:themeColor="text1" w:themeTint="A6"/>
          <w:lang w:val="sl-SI"/>
        </w:rPr>
        <w:t>raziskovalne skupine</w:t>
      </w:r>
      <w:r w:rsidR="00447F09" w:rsidRPr="00E36F23">
        <w:rPr>
          <w:rFonts w:ascii="Arial" w:eastAsia="Calibri" w:hAnsi="Arial" w:cs="Arial"/>
          <w:color w:val="595959" w:themeColor="text1" w:themeTint="A6"/>
          <w:lang w:val="sl-SI"/>
        </w:rPr>
        <w:t xml:space="preserve">. </w:t>
      </w:r>
      <w:r w:rsidR="00C151FF" w:rsidRPr="00C151FF">
        <w:rPr>
          <w:rFonts w:ascii="Arial" w:eastAsia="Calibri" w:hAnsi="Arial" w:cs="Arial"/>
          <w:color w:val="595959" w:themeColor="text1" w:themeTint="A6"/>
          <w:lang w:val="sl-SI"/>
        </w:rPr>
        <w:t>Mladi</w:t>
      </w:r>
      <w:r w:rsidR="00C151FF">
        <w:rPr>
          <w:rFonts w:ascii="Arial" w:eastAsia="Calibri" w:hAnsi="Arial" w:cs="Arial"/>
          <w:color w:val="595959" w:themeColor="text1" w:themeTint="A6"/>
          <w:lang w:val="sl-SI"/>
        </w:rPr>
        <w:t>/a</w:t>
      </w:r>
      <w:r w:rsidR="00C151FF" w:rsidRPr="00C151FF">
        <w:rPr>
          <w:rFonts w:ascii="Arial" w:eastAsia="Calibri" w:hAnsi="Arial" w:cs="Arial"/>
          <w:color w:val="595959" w:themeColor="text1" w:themeTint="A6"/>
          <w:lang w:val="sl-SI"/>
        </w:rPr>
        <w:t xml:space="preserve"> raziskovalec</w:t>
      </w:r>
      <w:r w:rsidR="00C151FF">
        <w:rPr>
          <w:rFonts w:ascii="Arial" w:eastAsia="Calibri" w:hAnsi="Arial" w:cs="Arial"/>
          <w:color w:val="595959" w:themeColor="text1" w:themeTint="A6"/>
          <w:lang w:val="sl-SI"/>
        </w:rPr>
        <w:t>/ka</w:t>
      </w:r>
      <w:r w:rsidR="00C151FF" w:rsidRPr="00C151FF">
        <w:rPr>
          <w:rFonts w:ascii="Arial" w:eastAsia="Calibri" w:hAnsi="Arial" w:cs="Arial"/>
          <w:color w:val="595959" w:themeColor="text1" w:themeTint="A6"/>
          <w:lang w:val="sl-SI"/>
        </w:rPr>
        <w:t xml:space="preserve"> bo od samega začetka vključen</w:t>
      </w:r>
      <w:r w:rsidR="00C151FF">
        <w:rPr>
          <w:rFonts w:ascii="Arial" w:eastAsia="Calibri" w:hAnsi="Arial" w:cs="Arial"/>
          <w:color w:val="595959" w:themeColor="text1" w:themeTint="A6"/>
          <w:lang w:val="sl-SI"/>
        </w:rPr>
        <w:t>/a</w:t>
      </w:r>
      <w:r w:rsidR="00592A06">
        <w:rPr>
          <w:rFonts w:ascii="Arial" w:eastAsia="Calibri" w:hAnsi="Arial" w:cs="Arial"/>
          <w:color w:val="595959" w:themeColor="text1" w:themeTint="A6"/>
          <w:lang w:val="sl-SI"/>
        </w:rPr>
        <w:t xml:space="preserve"> </w:t>
      </w:r>
      <w:r w:rsidR="0051069B">
        <w:rPr>
          <w:rFonts w:ascii="Arial" w:eastAsia="Calibri" w:hAnsi="Arial" w:cs="Arial"/>
          <w:color w:val="595959" w:themeColor="text1" w:themeTint="A6"/>
          <w:lang w:val="sl-SI"/>
        </w:rPr>
        <w:t xml:space="preserve">bodisi </w:t>
      </w:r>
      <w:r w:rsidR="00592A06">
        <w:rPr>
          <w:rFonts w:ascii="Arial" w:eastAsia="Calibri" w:hAnsi="Arial" w:cs="Arial"/>
          <w:color w:val="595959" w:themeColor="text1" w:themeTint="A6"/>
          <w:lang w:val="sl-SI"/>
        </w:rPr>
        <w:t xml:space="preserve">v </w:t>
      </w:r>
      <w:r w:rsidR="0051069B">
        <w:rPr>
          <w:rFonts w:ascii="Arial" w:eastAsia="Calibri" w:hAnsi="Arial" w:cs="Arial"/>
          <w:color w:val="595959" w:themeColor="text1" w:themeTint="A6"/>
          <w:lang w:val="sl-SI"/>
        </w:rPr>
        <w:t>teoretsk</w:t>
      </w:r>
      <w:r w:rsidR="00E07BEF">
        <w:rPr>
          <w:rFonts w:ascii="Arial" w:eastAsia="Calibri" w:hAnsi="Arial" w:cs="Arial"/>
          <w:color w:val="595959" w:themeColor="text1" w:themeTint="A6"/>
          <w:lang w:val="sl-SI"/>
        </w:rPr>
        <w:t>e</w:t>
      </w:r>
      <w:r w:rsidR="007671C1">
        <w:rPr>
          <w:rFonts w:ascii="Arial" w:eastAsia="Calibri" w:hAnsi="Arial" w:cs="Arial"/>
          <w:color w:val="595959" w:themeColor="text1" w:themeTint="A6"/>
          <w:lang w:val="sl-SI"/>
        </w:rPr>
        <w:t xml:space="preserve"> </w:t>
      </w:r>
      <w:r w:rsidR="00E07BEF">
        <w:rPr>
          <w:rFonts w:ascii="Arial" w:eastAsia="Calibri" w:hAnsi="Arial" w:cs="Arial"/>
          <w:color w:val="595959" w:themeColor="text1" w:themeTint="A6"/>
          <w:lang w:val="sl-SI"/>
        </w:rPr>
        <w:t>bodisi v</w:t>
      </w:r>
      <w:r w:rsidR="00C151FF" w:rsidRPr="00C151FF">
        <w:rPr>
          <w:rFonts w:ascii="Arial" w:eastAsia="Calibri" w:hAnsi="Arial" w:cs="Arial"/>
          <w:color w:val="595959" w:themeColor="text1" w:themeTint="A6"/>
          <w:lang w:val="sl-SI"/>
        </w:rPr>
        <w:t xml:space="preserve"> participativn</w:t>
      </w:r>
      <w:r w:rsidR="00E07BEF">
        <w:rPr>
          <w:rFonts w:ascii="Arial" w:eastAsia="Calibri" w:hAnsi="Arial" w:cs="Arial"/>
          <w:color w:val="595959" w:themeColor="text1" w:themeTint="A6"/>
          <w:lang w:val="sl-SI"/>
        </w:rPr>
        <w:t>e</w:t>
      </w:r>
      <w:r w:rsidR="00C151FF" w:rsidRPr="00C151FF">
        <w:rPr>
          <w:rFonts w:ascii="Arial" w:eastAsia="Calibri" w:hAnsi="Arial" w:cs="Arial"/>
          <w:color w:val="595959" w:themeColor="text1" w:themeTint="A6"/>
          <w:lang w:val="sl-SI"/>
        </w:rPr>
        <w:t xml:space="preserve"> terensk</w:t>
      </w:r>
      <w:r w:rsidR="00E07BEF">
        <w:rPr>
          <w:rFonts w:ascii="Arial" w:eastAsia="Calibri" w:hAnsi="Arial" w:cs="Arial"/>
          <w:color w:val="595959" w:themeColor="text1" w:themeTint="A6"/>
          <w:lang w:val="sl-SI"/>
        </w:rPr>
        <w:t>e</w:t>
      </w:r>
      <w:r w:rsidR="00C151FF" w:rsidRPr="00C151FF">
        <w:rPr>
          <w:rFonts w:ascii="Arial" w:eastAsia="Calibri" w:hAnsi="Arial" w:cs="Arial"/>
          <w:color w:val="595959" w:themeColor="text1" w:themeTint="A6"/>
          <w:lang w:val="sl-SI"/>
        </w:rPr>
        <w:t xml:space="preserve"> raziskav</w:t>
      </w:r>
      <w:r w:rsidR="00E07BEF">
        <w:rPr>
          <w:rFonts w:ascii="Arial" w:eastAsia="Calibri" w:hAnsi="Arial" w:cs="Arial"/>
          <w:color w:val="595959" w:themeColor="text1" w:themeTint="A6"/>
          <w:lang w:val="sl-SI"/>
        </w:rPr>
        <w:t>e</w:t>
      </w:r>
      <w:r w:rsidR="00C151FF" w:rsidRPr="00C151FF">
        <w:rPr>
          <w:rFonts w:ascii="Arial" w:eastAsia="Calibri" w:hAnsi="Arial" w:cs="Arial"/>
          <w:color w:val="595959" w:themeColor="text1" w:themeTint="A6"/>
          <w:lang w:val="sl-SI"/>
        </w:rPr>
        <w:t>, ki mu</w:t>
      </w:r>
      <w:r w:rsidR="00C151FF">
        <w:rPr>
          <w:rFonts w:ascii="Arial" w:eastAsia="Calibri" w:hAnsi="Arial" w:cs="Arial"/>
          <w:color w:val="595959" w:themeColor="text1" w:themeTint="A6"/>
          <w:lang w:val="sl-SI"/>
        </w:rPr>
        <w:t>/ji</w:t>
      </w:r>
      <w:r w:rsidR="00C151FF" w:rsidRPr="00C151FF">
        <w:rPr>
          <w:rFonts w:ascii="Arial" w:eastAsia="Calibri" w:hAnsi="Arial" w:cs="Arial"/>
          <w:color w:val="595959" w:themeColor="text1" w:themeTint="A6"/>
          <w:lang w:val="sl-SI"/>
        </w:rPr>
        <w:t xml:space="preserve"> bo</w:t>
      </w:r>
      <w:r w:rsidR="00E07BEF">
        <w:rPr>
          <w:rFonts w:ascii="Arial" w:eastAsia="Calibri" w:hAnsi="Arial" w:cs="Arial"/>
          <w:color w:val="595959" w:themeColor="text1" w:themeTint="A6"/>
          <w:lang w:val="sl-SI"/>
        </w:rPr>
        <w:t>do</w:t>
      </w:r>
      <w:r w:rsidR="00C151FF" w:rsidRPr="00C151FF">
        <w:rPr>
          <w:rFonts w:ascii="Arial" w:eastAsia="Calibri" w:hAnsi="Arial" w:cs="Arial"/>
          <w:color w:val="595959" w:themeColor="text1" w:themeTint="A6"/>
          <w:lang w:val="sl-SI"/>
        </w:rPr>
        <w:t xml:space="preserve"> omogočil</w:t>
      </w:r>
      <w:r w:rsidR="00E07BEF">
        <w:rPr>
          <w:rFonts w:ascii="Arial" w:eastAsia="Calibri" w:hAnsi="Arial" w:cs="Arial"/>
          <w:color w:val="595959" w:themeColor="text1" w:themeTint="A6"/>
          <w:lang w:val="sl-SI"/>
        </w:rPr>
        <w:t>e</w:t>
      </w:r>
      <w:r w:rsidR="00C151FF" w:rsidRPr="00C151FF">
        <w:rPr>
          <w:rFonts w:ascii="Arial" w:eastAsia="Calibri" w:hAnsi="Arial" w:cs="Arial"/>
          <w:color w:val="595959" w:themeColor="text1" w:themeTint="A6"/>
          <w:lang w:val="sl-SI"/>
        </w:rPr>
        <w:t xml:space="preserve"> neposreden stik </w:t>
      </w:r>
      <w:r w:rsidR="00E07BEF">
        <w:rPr>
          <w:rFonts w:ascii="Arial" w:eastAsia="Calibri" w:hAnsi="Arial" w:cs="Arial"/>
          <w:color w:val="595959" w:themeColor="text1" w:themeTint="A6"/>
          <w:lang w:val="sl-SI"/>
        </w:rPr>
        <w:t>z raziskovalnim</w:t>
      </w:r>
      <w:r w:rsidR="00C151FF" w:rsidRPr="00C151FF">
        <w:rPr>
          <w:rFonts w:ascii="Arial" w:eastAsia="Calibri" w:hAnsi="Arial" w:cs="Arial"/>
          <w:color w:val="595959" w:themeColor="text1" w:themeTint="A6"/>
          <w:lang w:val="sl-SI"/>
        </w:rPr>
        <w:t xml:space="preserve"> kontekstom in ciljn</w:t>
      </w:r>
      <w:r w:rsidR="00E07BEF">
        <w:rPr>
          <w:rFonts w:ascii="Arial" w:eastAsia="Calibri" w:hAnsi="Arial" w:cs="Arial"/>
          <w:color w:val="595959" w:themeColor="text1" w:themeTint="A6"/>
          <w:lang w:val="sl-SI"/>
        </w:rPr>
        <w:t>imi</w:t>
      </w:r>
      <w:r w:rsidR="00C151FF" w:rsidRPr="00C151FF">
        <w:rPr>
          <w:rFonts w:ascii="Arial" w:eastAsia="Calibri" w:hAnsi="Arial" w:cs="Arial"/>
          <w:color w:val="595959" w:themeColor="text1" w:themeTint="A6"/>
          <w:lang w:val="sl-SI"/>
        </w:rPr>
        <w:t xml:space="preserve"> skupin</w:t>
      </w:r>
      <w:r w:rsidR="00E07BEF">
        <w:rPr>
          <w:rFonts w:ascii="Arial" w:eastAsia="Calibri" w:hAnsi="Arial" w:cs="Arial"/>
          <w:color w:val="595959" w:themeColor="text1" w:themeTint="A6"/>
          <w:lang w:val="sl-SI"/>
        </w:rPr>
        <w:t>ami raziskav</w:t>
      </w:r>
      <w:r w:rsidR="00C151FF" w:rsidRPr="00C151FF">
        <w:rPr>
          <w:rFonts w:ascii="Arial" w:eastAsia="Calibri" w:hAnsi="Arial" w:cs="Arial"/>
          <w:color w:val="595959" w:themeColor="text1" w:themeTint="A6"/>
          <w:lang w:val="sl-SI"/>
        </w:rPr>
        <w:t>. Mentorica ga</w:t>
      </w:r>
      <w:r w:rsidR="00C151FF">
        <w:rPr>
          <w:rFonts w:ascii="Arial" w:eastAsia="Calibri" w:hAnsi="Arial" w:cs="Arial"/>
          <w:color w:val="595959" w:themeColor="text1" w:themeTint="A6"/>
          <w:lang w:val="sl-SI"/>
        </w:rPr>
        <w:t>/jo</w:t>
      </w:r>
      <w:r w:rsidR="00C151FF" w:rsidRPr="00C151FF">
        <w:rPr>
          <w:rFonts w:ascii="Arial" w:eastAsia="Calibri" w:hAnsi="Arial" w:cs="Arial"/>
          <w:color w:val="595959" w:themeColor="text1" w:themeTint="A6"/>
          <w:lang w:val="sl-SI"/>
        </w:rPr>
        <w:t xml:space="preserve"> bo vodil</w:t>
      </w:r>
      <w:r w:rsidR="0041140B">
        <w:rPr>
          <w:rFonts w:ascii="Arial" w:eastAsia="Calibri" w:hAnsi="Arial" w:cs="Arial"/>
          <w:color w:val="595959" w:themeColor="text1" w:themeTint="A6"/>
          <w:lang w:val="sl-SI"/>
        </w:rPr>
        <w:t xml:space="preserve">a </w:t>
      </w:r>
      <w:r w:rsidR="00C151FF" w:rsidRPr="00C151FF">
        <w:rPr>
          <w:rFonts w:ascii="Arial" w:eastAsia="Calibri" w:hAnsi="Arial" w:cs="Arial"/>
          <w:color w:val="595959" w:themeColor="text1" w:themeTint="A6"/>
          <w:lang w:val="sl-SI"/>
        </w:rPr>
        <w:t xml:space="preserve">pri </w:t>
      </w:r>
      <w:r w:rsidR="00E07BEF">
        <w:rPr>
          <w:rFonts w:ascii="Arial" w:eastAsia="Calibri" w:hAnsi="Arial" w:cs="Arial"/>
          <w:color w:val="595959" w:themeColor="text1" w:themeTint="A6"/>
          <w:lang w:val="sl-SI"/>
        </w:rPr>
        <w:t>seznanjanju</w:t>
      </w:r>
      <w:r w:rsidR="00C151FF" w:rsidRPr="00C151FF">
        <w:rPr>
          <w:rFonts w:ascii="Arial" w:eastAsia="Calibri" w:hAnsi="Arial" w:cs="Arial"/>
          <w:color w:val="595959" w:themeColor="text1" w:themeTint="A6"/>
          <w:lang w:val="sl-SI"/>
        </w:rPr>
        <w:t xml:space="preserve"> </w:t>
      </w:r>
      <w:r w:rsidR="00E07BEF">
        <w:rPr>
          <w:rFonts w:ascii="Arial" w:eastAsia="Calibri" w:hAnsi="Arial" w:cs="Arial"/>
          <w:color w:val="595959" w:themeColor="text1" w:themeTint="A6"/>
          <w:lang w:val="sl-SI"/>
        </w:rPr>
        <w:t>z</w:t>
      </w:r>
      <w:r w:rsidR="00C151FF" w:rsidRPr="00C151FF">
        <w:rPr>
          <w:rFonts w:ascii="Arial" w:eastAsia="Calibri" w:hAnsi="Arial" w:cs="Arial"/>
          <w:color w:val="595959" w:themeColor="text1" w:themeTint="A6"/>
          <w:lang w:val="sl-SI"/>
        </w:rPr>
        <w:t xml:space="preserve"> metodološkimi in digitalnimi raziskovalnimi orodji.</w:t>
      </w:r>
    </w:p>
    <w:p w14:paraId="3668873D" w14:textId="37C185F9" w:rsidR="001551B9" w:rsidRPr="00E07BEF" w:rsidRDefault="005D514D" w:rsidP="00F30F82">
      <w:pPr>
        <w:spacing w:before="120"/>
        <w:jc w:val="both"/>
        <w:rPr>
          <w:rFonts w:ascii="Arial" w:hAnsi="Arial" w:cs="Arial"/>
          <w:color w:val="595959" w:themeColor="text1" w:themeTint="A6"/>
          <w:lang w:val="sl-SI"/>
        </w:rPr>
      </w:pPr>
      <w:r>
        <w:rPr>
          <w:rFonts w:ascii="Arial" w:hAnsi="Arial" w:cs="Arial"/>
          <w:color w:val="595959" w:themeColor="text1" w:themeTint="A6"/>
          <w:lang w:val="sl-SI"/>
        </w:rPr>
        <w:t>M</w:t>
      </w:r>
      <w:r w:rsidRPr="005D514D">
        <w:rPr>
          <w:rFonts w:ascii="Arial" w:hAnsi="Arial" w:cs="Arial"/>
          <w:color w:val="595959" w:themeColor="text1" w:themeTint="A6"/>
          <w:lang w:val="sl-SI"/>
        </w:rPr>
        <w:t>ladi</w:t>
      </w:r>
      <w:r>
        <w:rPr>
          <w:rFonts w:ascii="Arial" w:hAnsi="Arial" w:cs="Arial"/>
          <w:color w:val="595959" w:themeColor="text1" w:themeTint="A6"/>
          <w:lang w:val="sl-SI"/>
        </w:rPr>
        <w:t>/a</w:t>
      </w:r>
      <w:r w:rsidRPr="005D514D">
        <w:rPr>
          <w:rFonts w:ascii="Arial" w:hAnsi="Arial" w:cs="Arial"/>
          <w:color w:val="595959" w:themeColor="text1" w:themeTint="A6"/>
          <w:lang w:val="sl-SI"/>
        </w:rPr>
        <w:t xml:space="preserve"> raziskovalec</w:t>
      </w:r>
      <w:r>
        <w:rPr>
          <w:rFonts w:ascii="Arial" w:hAnsi="Arial" w:cs="Arial"/>
          <w:color w:val="595959" w:themeColor="text1" w:themeTint="A6"/>
          <w:lang w:val="sl-SI"/>
        </w:rPr>
        <w:t>/ka</w:t>
      </w:r>
      <w:r w:rsidRPr="005D514D">
        <w:rPr>
          <w:rFonts w:ascii="Arial" w:hAnsi="Arial" w:cs="Arial"/>
          <w:color w:val="595959" w:themeColor="text1" w:themeTint="A6"/>
          <w:lang w:val="sl-SI"/>
        </w:rPr>
        <w:t xml:space="preserve"> se mora vpisati na doktorski študij v Sloveniji. Priporočamo, da s</w:t>
      </w:r>
      <w:r w:rsidR="00E07BEF">
        <w:rPr>
          <w:rFonts w:ascii="Arial" w:hAnsi="Arial" w:cs="Arial"/>
          <w:color w:val="595959" w:themeColor="text1" w:themeTint="A6"/>
          <w:lang w:val="sl-SI"/>
        </w:rPr>
        <w:t xml:space="preserve">i </w:t>
      </w:r>
      <w:r w:rsidRPr="005D514D">
        <w:rPr>
          <w:rFonts w:ascii="Arial" w:hAnsi="Arial" w:cs="Arial"/>
          <w:color w:val="595959" w:themeColor="text1" w:themeTint="A6"/>
          <w:lang w:val="sl-SI"/>
        </w:rPr>
        <w:t xml:space="preserve">za študij izbere teme, ki so blizu tukaj opisanim, tako zaradi optimizacije </w:t>
      </w:r>
      <w:r w:rsidR="00E07BEF">
        <w:rPr>
          <w:rFonts w:ascii="Arial" w:hAnsi="Arial" w:cs="Arial"/>
          <w:color w:val="595959" w:themeColor="text1" w:themeTint="A6"/>
          <w:lang w:val="sl-SI"/>
        </w:rPr>
        <w:t>študija kot raziskovanega dela.</w:t>
      </w:r>
    </w:p>
    <w:p w14:paraId="730A7BFB" w14:textId="01EFB8D4" w:rsidR="004945FD" w:rsidRPr="00E36F23" w:rsidRDefault="004945FD" w:rsidP="00E36F23">
      <w:pPr>
        <w:shd w:val="clear" w:color="auto" w:fill="D9F2D0" w:themeFill="accent6" w:themeFillTint="33"/>
        <w:rPr>
          <w:rFonts w:ascii="Arial" w:hAnsi="Arial" w:cs="Arial"/>
          <w:color w:val="595959" w:themeColor="text1" w:themeTint="A6"/>
          <w:lang w:val="sl-SI"/>
        </w:rPr>
      </w:pPr>
      <w:r w:rsidRPr="00E36F23">
        <w:rPr>
          <w:rFonts w:ascii="Arial" w:hAnsi="Arial" w:cs="Arial"/>
          <w:b/>
          <w:bCs/>
          <w:color w:val="595959" w:themeColor="text1" w:themeTint="A6"/>
          <w:lang w:val="sl-SI"/>
        </w:rPr>
        <w:t>Pogoji</w:t>
      </w:r>
    </w:p>
    <w:p w14:paraId="74434C15" w14:textId="6B3DEC13" w:rsidR="004945FD" w:rsidRPr="00E36F23" w:rsidRDefault="00605D48" w:rsidP="2FE436D1">
      <w:pPr>
        <w:pStyle w:val="Odstavekseznama"/>
        <w:numPr>
          <w:ilvl w:val="0"/>
          <w:numId w:val="1"/>
        </w:numPr>
        <w:spacing w:before="120"/>
        <w:ind w:left="284" w:hanging="284"/>
        <w:rPr>
          <w:rFonts w:ascii="Arial" w:eastAsia="Calibri" w:hAnsi="Arial" w:cs="Arial"/>
          <w:color w:val="595959" w:themeColor="text1" w:themeTint="A6"/>
          <w:lang w:val="sl-SI"/>
        </w:rPr>
      </w:pPr>
      <w:r w:rsidRPr="00E36F23">
        <w:rPr>
          <w:rFonts w:ascii="Arial" w:eastAsia="Calibri" w:hAnsi="Arial" w:cs="Arial"/>
          <w:color w:val="595959" w:themeColor="text1" w:themeTint="A6"/>
          <w:lang w:val="sl-SI"/>
        </w:rPr>
        <w:t>7.stopnja / d</w:t>
      </w:r>
      <w:r w:rsidR="5E1A5793" w:rsidRPr="00E36F23">
        <w:rPr>
          <w:rFonts w:ascii="Arial" w:eastAsia="Calibri" w:hAnsi="Arial" w:cs="Arial"/>
          <w:color w:val="595959" w:themeColor="text1" w:themeTint="A6"/>
          <w:lang w:val="sl-SI"/>
        </w:rPr>
        <w:t>iplom</w:t>
      </w:r>
      <w:r w:rsidR="4C987B3C" w:rsidRPr="00E36F23">
        <w:rPr>
          <w:rFonts w:ascii="Arial" w:eastAsia="Calibri" w:hAnsi="Arial" w:cs="Arial"/>
          <w:color w:val="595959" w:themeColor="text1" w:themeTint="A6"/>
          <w:lang w:val="sl-SI"/>
        </w:rPr>
        <w:t>a i</w:t>
      </w:r>
      <w:r w:rsidR="5E1A5793" w:rsidRPr="00E36F23">
        <w:rPr>
          <w:rFonts w:ascii="Arial" w:eastAsia="Calibri" w:hAnsi="Arial" w:cs="Arial"/>
          <w:color w:val="595959" w:themeColor="text1" w:themeTint="A6"/>
          <w:lang w:val="sl-SI"/>
        </w:rPr>
        <w:t xml:space="preserve">z področij </w:t>
      </w:r>
      <w:r w:rsidR="00C20948" w:rsidRPr="00F30F82">
        <w:rPr>
          <w:rFonts w:ascii="Arial" w:eastAsia="Calibri" w:hAnsi="Arial" w:cs="Arial"/>
          <w:color w:val="595959" w:themeColor="text1" w:themeTint="A6"/>
          <w:lang w:val="sl-SI"/>
        </w:rPr>
        <w:t>jezikoslovn</w:t>
      </w:r>
      <w:r w:rsidR="00E07BEF" w:rsidRPr="00F30F82">
        <w:rPr>
          <w:rFonts w:ascii="Arial" w:eastAsia="Calibri" w:hAnsi="Arial" w:cs="Arial"/>
          <w:color w:val="595959" w:themeColor="text1" w:themeTint="A6"/>
          <w:lang w:val="sl-SI"/>
        </w:rPr>
        <w:t>ih</w:t>
      </w:r>
      <w:r w:rsidR="00C20948" w:rsidRPr="00F30F82">
        <w:rPr>
          <w:rFonts w:ascii="Arial" w:eastAsia="Calibri" w:hAnsi="Arial" w:cs="Arial"/>
          <w:color w:val="595959" w:themeColor="text1" w:themeTint="A6"/>
          <w:lang w:val="sl-SI"/>
        </w:rPr>
        <w:t xml:space="preserve"> študij, </w:t>
      </w:r>
      <w:r w:rsidR="00BF7C3F" w:rsidRPr="00F30F82">
        <w:rPr>
          <w:rFonts w:ascii="Arial" w:eastAsia="Calibri" w:hAnsi="Arial" w:cs="Arial"/>
          <w:color w:val="595959" w:themeColor="text1" w:themeTint="A6"/>
          <w:lang w:val="sl-SI"/>
        </w:rPr>
        <w:t xml:space="preserve">slovenistike, </w:t>
      </w:r>
      <w:r w:rsidR="00F30F82" w:rsidRPr="00F30F82">
        <w:rPr>
          <w:rFonts w:ascii="Arial" w:eastAsia="Calibri" w:hAnsi="Arial" w:cs="Arial"/>
          <w:color w:val="595959" w:themeColor="text1" w:themeTint="A6"/>
          <w:lang w:val="sl-SI"/>
        </w:rPr>
        <w:t xml:space="preserve">večjezičnosti, </w:t>
      </w:r>
      <w:r w:rsidR="00C20948" w:rsidRPr="00F30F82">
        <w:rPr>
          <w:rFonts w:ascii="Arial" w:eastAsia="Calibri" w:hAnsi="Arial" w:cs="Arial"/>
          <w:color w:val="595959" w:themeColor="text1" w:themeTint="A6"/>
          <w:lang w:val="sl-SI"/>
        </w:rPr>
        <w:t>didakti</w:t>
      </w:r>
      <w:r w:rsidR="007147F3" w:rsidRPr="00F30F82">
        <w:rPr>
          <w:rFonts w:ascii="Arial" w:eastAsia="Calibri" w:hAnsi="Arial" w:cs="Arial"/>
          <w:color w:val="595959" w:themeColor="text1" w:themeTint="A6"/>
          <w:lang w:val="sl-SI"/>
        </w:rPr>
        <w:t>k</w:t>
      </w:r>
      <w:r w:rsidR="00E07BEF" w:rsidRPr="00F30F82">
        <w:rPr>
          <w:rFonts w:ascii="Arial" w:eastAsia="Calibri" w:hAnsi="Arial" w:cs="Arial"/>
          <w:color w:val="595959" w:themeColor="text1" w:themeTint="A6"/>
          <w:lang w:val="sl-SI"/>
        </w:rPr>
        <w:t>e</w:t>
      </w:r>
      <w:r w:rsidR="007147F3" w:rsidRPr="00F30F82">
        <w:rPr>
          <w:rFonts w:ascii="Arial" w:eastAsia="Calibri" w:hAnsi="Arial" w:cs="Arial"/>
          <w:color w:val="595959" w:themeColor="text1" w:themeTint="A6"/>
          <w:lang w:val="sl-SI"/>
        </w:rPr>
        <w:t xml:space="preserve"> jezik</w:t>
      </w:r>
      <w:r w:rsidR="00E07BEF" w:rsidRPr="00F30F82">
        <w:rPr>
          <w:rFonts w:ascii="Arial" w:eastAsia="Calibri" w:hAnsi="Arial" w:cs="Arial"/>
          <w:color w:val="595959" w:themeColor="text1" w:themeTint="A6"/>
          <w:lang w:val="sl-SI"/>
        </w:rPr>
        <w:t>a</w:t>
      </w:r>
    </w:p>
    <w:p w14:paraId="2B512D44" w14:textId="77777777" w:rsidR="00DA1A96" w:rsidRDefault="004945FD" w:rsidP="65D7123C">
      <w:pPr>
        <w:pStyle w:val="Odstavekseznama"/>
        <w:numPr>
          <w:ilvl w:val="0"/>
          <w:numId w:val="1"/>
        </w:numPr>
        <w:ind w:left="284" w:hanging="284"/>
        <w:rPr>
          <w:rFonts w:ascii="Arial" w:hAnsi="Arial" w:cs="Arial"/>
          <w:color w:val="595959" w:themeColor="text1" w:themeTint="A6"/>
          <w:lang w:val="sl-SI"/>
        </w:rPr>
      </w:pPr>
      <w:r w:rsidRPr="00EE324C">
        <w:rPr>
          <w:rFonts w:ascii="Arial" w:hAnsi="Arial" w:cs="Arial"/>
          <w:color w:val="595959" w:themeColor="text1" w:themeTint="A6"/>
          <w:lang w:val="sl-SI"/>
        </w:rPr>
        <w:t xml:space="preserve">Zanimanje </w:t>
      </w:r>
      <w:r w:rsidR="00EE324C" w:rsidRPr="00EE324C">
        <w:rPr>
          <w:rFonts w:ascii="Arial" w:hAnsi="Arial" w:cs="Arial"/>
          <w:color w:val="595959" w:themeColor="text1" w:themeTint="A6"/>
          <w:lang w:val="sl-SI"/>
        </w:rPr>
        <w:t>za zgoraj opisana vprašanja s poudarkom na raziskavah kot sredstvu za soustvarjanje novih pomenov za kompleksno družbo, ki potrebuje učinkovite strategije za miroljubne, spoštljive in neidealizirane politike sobivanja.</w:t>
      </w:r>
    </w:p>
    <w:p w14:paraId="6694745B" w14:textId="27D82D5E" w:rsidR="004945FD" w:rsidRPr="00EE324C" w:rsidRDefault="001551B9" w:rsidP="65D7123C">
      <w:pPr>
        <w:pStyle w:val="Odstavekseznama"/>
        <w:numPr>
          <w:ilvl w:val="0"/>
          <w:numId w:val="1"/>
        </w:numPr>
        <w:ind w:left="284" w:hanging="284"/>
        <w:rPr>
          <w:rFonts w:ascii="Arial" w:hAnsi="Arial" w:cs="Arial"/>
          <w:color w:val="595959" w:themeColor="text1" w:themeTint="A6"/>
          <w:lang w:val="sl-SI"/>
        </w:rPr>
      </w:pPr>
      <w:r w:rsidRPr="00EE324C">
        <w:rPr>
          <w:rFonts w:ascii="Arial" w:hAnsi="Arial" w:cs="Arial"/>
          <w:color w:val="595959" w:themeColor="text1" w:themeTint="A6"/>
          <w:lang w:val="sl-SI"/>
        </w:rPr>
        <w:t>Dobro z</w:t>
      </w:r>
      <w:r w:rsidR="004945FD" w:rsidRPr="00EE324C">
        <w:rPr>
          <w:rFonts w:ascii="Arial" w:hAnsi="Arial" w:cs="Arial"/>
          <w:color w:val="595959" w:themeColor="text1" w:themeTint="A6"/>
          <w:lang w:val="sl-SI"/>
        </w:rPr>
        <w:t>nanje slovenskega</w:t>
      </w:r>
      <w:r w:rsidRPr="00EE324C">
        <w:rPr>
          <w:rFonts w:ascii="Arial" w:hAnsi="Arial" w:cs="Arial"/>
          <w:color w:val="595959" w:themeColor="text1" w:themeTint="A6"/>
          <w:lang w:val="sl-SI"/>
        </w:rPr>
        <w:t>, angleškega, italijanskega</w:t>
      </w:r>
      <w:r w:rsidR="004945FD" w:rsidRPr="00EE324C">
        <w:rPr>
          <w:rFonts w:ascii="Arial" w:hAnsi="Arial" w:cs="Arial"/>
          <w:color w:val="595959" w:themeColor="text1" w:themeTint="A6"/>
          <w:lang w:val="sl-SI"/>
        </w:rPr>
        <w:t xml:space="preserve"> jezika</w:t>
      </w:r>
    </w:p>
    <w:p w14:paraId="29DC1A7C" w14:textId="3AE914EA" w:rsidR="004945FD" w:rsidRPr="00E36F23" w:rsidRDefault="004945FD" w:rsidP="65D7123C">
      <w:pPr>
        <w:pStyle w:val="Odstavekseznama"/>
        <w:numPr>
          <w:ilvl w:val="0"/>
          <w:numId w:val="1"/>
        </w:numPr>
        <w:ind w:left="284" w:hanging="284"/>
        <w:rPr>
          <w:rFonts w:ascii="Arial" w:hAnsi="Arial" w:cs="Arial"/>
          <w:color w:val="595959" w:themeColor="text1" w:themeTint="A6"/>
          <w:lang w:val="sl-SI"/>
        </w:rPr>
      </w:pPr>
      <w:r w:rsidRPr="00E36F23">
        <w:rPr>
          <w:rFonts w:ascii="Arial" w:hAnsi="Arial" w:cs="Arial"/>
          <w:color w:val="595959" w:themeColor="text1" w:themeTint="A6"/>
          <w:lang w:val="sl-SI"/>
        </w:rPr>
        <w:t>Napredno znanje v uporabi IT orodij</w:t>
      </w:r>
    </w:p>
    <w:p w14:paraId="7BF0DD23" w14:textId="7A7DF81F" w:rsidR="004945FD" w:rsidRPr="00E36F23" w:rsidRDefault="004945FD" w:rsidP="65D7123C">
      <w:pPr>
        <w:pStyle w:val="Odstavekseznama"/>
        <w:numPr>
          <w:ilvl w:val="0"/>
          <w:numId w:val="1"/>
        </w:numPr>
        <w:ind w:left="284" w:hanging="284"/>
        <w:rPr>
          <w:rFonts w:ascii="Arial" w:hAnsi="Arial" w:cs="Arial"/>
          <w:color w:val="595959" w:themeColor="text1" w:themeTint="A6"/>
          <w:lang w:val="sl-SI"/>
        </w:rPr>
      </w:pPr>
      <w:r w:rsidRPr="00E36F23">
        <w:rPr>
          <w:rFonts w:ascii="Arial" w:hAnsi="Arial" w:cs="Arial"/>
          <w:color w:val="595959" w:themeColor="text1" w:themeTint="A6"/>
          <w:lang w:val="sl-SI"/>
        </w:rPr>
        <w:t xml:space="preserve">Radovednost in sposobnost reševanja problemov </w:t>
      </w:r>
    </w:p>
    <w:p w14:paraId="6260939B" w14:textId="4C0AFFC3" w:rsidR="004945FD" w:rsidRPr="00E36F23" w:rsidRDefault="5E1A5793" w:rsidP="65D7123C">
      <w:pPr>
        <w:pStyle w:val="Odstavekseznama"/>
        <w:numPr>
          <w:ilvl w:val="0"/>
          <w:numId w:val="1"/>
        </w:numPr>
        <w:ind w:left="284" w:hanging="284"/>
        <w:rPr>
          <w:rFonts w:ascii="Arial" w:hAnsi="Arial" w:cs="Arial"/>
          <w:color w:val="595959" w:themeColor="text1" w:themeTint="A6"/>
          <w:lang w:val="sl-SI"/>
        </w:rPr>
      </w:pPr>
      <w:r w:rsidRPr="00E36F23">
        <w:rPr>
          <w:rFonts w:ascii="Arial" w:hAnsi="Arial" w:cs="Arial"/>
          <w:color w:val="595959" w:themeColor="text1" w:themeTint="A6"/>
          <w:lang w:val="sl-SI"/>
        </w:rPr>
        <w:t>Odgovornost, pozitivna naravnanost</w:t>
      </w:r>
      <w:r w:rsidR="1EB693BC" w:rsidRPr="00E36F23">
        <w:rPr>
          <w:rFonts w:ascii="Arial" w:hAnsi="Arial" w:cs="Arial"/>
          <w:color w:val="595959" w:themeColor="text1" w:themeTint="A6"/>
          <w:lang w:val="sl-SI"/>
        </w:rPr>
        <w:t xml:space="preserve"> in sposobnost sodelovanja</w:t>
      </w:r>
    </w:p>
    <w:p w14:paraId="21A4451E" w14:textId="6F7D24C6" w:rsidR="3C9A2C54" w:rsidRDefault="3C9A2C54" w:rsidP="59830BFC">
      <w:pPr>
        <w:pStyle w:val="Odstavekseznama"/>
        <w:numPr>
          <w:ilvl w:val="0"/>
          <w:numId w:val="1"/>
        </w:numPr>
        <w:ind w:left="284" w:hanging="284"/>
        <w:rPr>
          <w:rFonts w:ascii="Arial" w:hAnsi="Arial" w:cs="Arial"/>
          <w:color w:val="595959" w:themeColor="text1" w:themeTint="A6"/>
          <w:lang w:val="sl-SI"/>
        </w:rPr>
      </w:pPr>
      <w:r w:rsidRPr="00E36F23">
        <w:rPr>
          <w:rFonts w:ascii="Arial" w:hAnsi="Arial" w:cs="Arial"/>
          <w:color w:val="595959" w:themeColor="text1" w:themeTint="A6"/>
          <w:lang w:val="sl-SI"/>
        </w:rPr>
        <w:t>Pripravljenost na terensko delo</w:t>
      </w:r>
    </w:p>
    <w:p w14:paraId="1AD52E0E" w14:textId="3555BBDF" w:rsidR="001551B9" w:rsidRPr="00E36F23" w:rsidRDefault="001551B9" w:rsidP="59830BFC">
      <w:pPr>
        <w:pStyle w:val="Odstavekseznama"/>
        <w:numPr>
          <w:ilvl w:val="0"/>
          <w:numId w:val="1"/>
        </w:numPr>
        <w:ind w:left="284" w:hanging="284"/>
        <w:rPr>
          <w:rFonts w:ascii="Arial" w:hAnsi="Arial" w:cs="Arial"/>
          <w:color w:val="595959" w:themeColor="text1" w:themeTint="A6"/>
          <w:lang w:val="sl-SI"/>
        </w:rPr>
      </w:pPr>
      <w:r>
        <w:rPr>
          <w:rFonts w:ascii="Arial" w:hAnsi="Arial" w:cs="Arial"/>
          <w:color w:val="595959" w:themeColor="text1" w:themeTint="A6"/>
          <w:lang w:val="sl-SI"/>
        </w:rPr>
        <w:t>V</w:t>
      </w:r>
      <w:r w:rsidRPr="001551B9">
        <w:rPr>
          <w:rFonts w:ascii="Arial" w:hAnsi="Arial" w:cs="Arial"/>
          <w:color w:val="595959" w:themeColor="text1" w:themeTint="A6"/>
          <w:lang w:val="sl-SI"/>
        </w:rPr>
        <w:t>ozniško dovoljenje</w:t>
      </w:r>
    </w:p>
    <w:p w14:paraId="2E0B7FF2" w14:textId="77777777" w:rsidR="004945FD" w:rsidRPr="00E36F23" w:rsidRDefault="004945FD" w:rsidP="004945FD">
      <w:pPr>
        <w:rPr>
          <w:lang w:val="sl-SI"/>
        </w:rPr>
      </w:pPr>
    </w:p>
    <w:p w14:paraId="0A382A34" w14:textId="77777777" w:rsidR="004945FD" w:rsidRPr="00E36F23" w:rsidRDefault="004945FD" w:rsidP="00E36F23">
      <w:pPr>
        <w:shd w:val="clear" w:color="auto" w:fill="D9F2D0" w:themeFill="accent6" w:themeFillTint="33"/>
        <w:rPr>
          <w:rFonts w:ascii="Arial" w:hAnsi="Arial" w:cs="Arial"/>
          <w:b/>
          <w:bCs/>
          <w:color w:val="595959" w:themeColor="text1" w:themeTint="A6"/>
          <w:lang w:val="sl-SI"/>
        </w:rPr>
      </w:pPr>
      <w:r w:rsidRPr="00E36F23">
        <w:rPr>
          <w:rFonts w:ascii="Arial" w:hAnsi="Arial" w:cs="Arial"/>
          <w:b/>
          <w:bCs/>
          <w:color w:val="595959" w:themeColor="text1" w:themeTint="A6"/>
          <w:lang w:val="sl-SI"/>
        </w:rPr>
        <w:t>Nudimo</w:t>
      </w:r>
    </w:p>
    <w:p w14:paraId="27B7C4B7" w14:textId="0D942B89" w:rsidR="004945FD" w:rsidRPr="00E36F23" w:rsidRDefault="00D619C9" w:rsidP="65D7123C">
      <w:pPr>
        <w:pStyle w:val="Odstavekseznama"/>
        <w:numPr>
          <w:ilvl w:val="0"/>
          <w:numId w:val="1"/>
        </w:numPr>
        <w:spacing w:before="120"/>
        <w:ind w:left="284" w:hanging="284"/>
        <w:rPr>
          <w:rFonts w:ascii="Arial" w:hAnsi="Arial" w:cs="Arial"/>
          <w:color w:val="595959" w:themeColor="text1" w:themeTint="A6"/>
          <w:lang w:val="sl-SI"/>
        </w:rPr>
      </w:pPr>
      <w:r>
        <w:rPr>
          <w:rFonts w:ascii="Arial" w:eastAsia="Calibri" w:hAnsi="Arial" w:cs="Arial"/>
          <w:color w:val="595959" w:themeColor="text1" w:themeTint="A6"/>
          <w:lang w:val="sl-SI"/>
        </w:rPr>
        <w:t>4</w:t>
      </w:r>
      <w:r w:rsidR="004945FD" w:rsidRPr="00E36F23">
        <w:rPr>
          <w:rFonts w:ascii="Arial" w:eastAsia="Calibri" w:hAnsi="Arial" w:cs="Arial"/>
          <w:color w:val="595959" w:themeColor="text1" w:themeTint="A6"/>
          <w:lang w:val="sl-SI"/>
        </w:rPr>
        <w:t>-letno pogodbo za polni delovni čas, s 1.</w:t>
      </w:r>
      <w:r>
        <w:rPr>
          <w:rFonts w:ascii="Arial" w:eastAsia="Calibri" w:hAnsi="Arial" w:cs="Arial"/>
          <w:color w:val="595959" w:themeColor="text1" w:themeTint="A6"/>
          <w:lang w:val="sl-SI"/>
        </w:rPr>
        <w:t>10</w:t>
      </w:r>
      <w:r w:rsidR="004945FD" w:rsidRPr="00E36F23">
        <w:rPr>
          <w:rFonts w:ascii="Arial" w:eastAsia="Calibri" w:hAnsi="Arial" w:cs="Arial"/>
          <w:color w:val="595959" w:themeColor="text1" w:themeTint="A6"/>
          <w:lang w:val="sl-SI"/>
        </w:rPr>
        <w:t>.2025, možnost podaljšanja v primeru</w:t>
      </w:r>
      <w:r w:rsidR="004945FD" w:rsidRPr="00E36F23">
        <w:rPr>
          <w:rFonts w:ascii="Arial" w:hAnsi="Arial" w:cs="Arial"/>
          <w:color w:val="595959" w:themeColor="text1" w:themeTint="A6"/>
          <w:lang w:val="sl-SI"/>
        </w:rPr>
        <w:t xml:space="preserve"> uspešnega sodelovanja</w:t>
      </w:r>
    </w:p>
    <w:p w14:paraId="50026052" w14:textId="40A4E7C0" w:rsidR="004945FD" w:rsidRPr="00E36F23" w:rsidRDefault="004945FD" w:rsidP="65D7123C">
      <w:pPr>
        <w:pStyle w:val="Odstavekseznama"/>
        <w:numPr>
          <w:ilvl w:val="0"/>
          <w:numId w:val="1"/>
        </w:numPr>
        <w:ind w:left="284" w:hanging="284"/>
        <w:rPr>
          <w:rFonts w:ascii="Arial" w:hAnsi="Arial" w:cs="Arial"/>
          <w:color w:val="595959" w:themeColor="text1" w:themeTint="A6"/>
          <w:lang w:val="sl-SI"/>
        </w:rPr>
      </w:pPr>
      <w:r w:rsidRPr="00E36F23">
        <w:rPr>
          <w:rFonts w:ascii="Arial" w:hAnsi="Arial" w:cs="Arial"/>
          <w:color w:val="595959" w:themeColor="text1" w:themeTint="A6"/>
          <w:lang w:val="sl-SI"/>
        </w:rPr>
        <w:t xml:space="preserve">Sodelovanje </w:t>
      </w:r>
      <w:r w:rsidR="00EA271E" w:rsidRPr="00E36F23">
        <w:rPr>
          <w:rFonts w:ascii="Arial" w:hAnsi="Arial" w:cs="Arial"/>
          <w:color w:val="595959" w:themeColor="text1" w:themeTint="A6"/>
          <w:lang w:val="sl-SI"/>
        </w:rPr>
        <w:t xml:space="preserve">na raziskovalnem, strokovnem in drugem delu </w:t>
      </w:r>
      <w:r w:rsidRPr="00E36F23">
        <w:rPr>
          <w:rFonts w:ascii="Arial" w:hAnsi="Arial" w:cs="Arial"/>
          <w:color w:val="595959" w:themeColor="text1" w:themeTint="A6"/>
          <w:lang w:val="sl-SI"/>
        </w:rPr>
        <w:t xml:space="preserve">znotraj inštituta, </w:t>
      </w:r>
      <w:r w:rsidRPr="0055220B">
        <w:rPr>
          <w:rFonts w:ascii="Arial" w:hAnsi="Arial" w:cs="Arial"/>
          <w:color w:val="595959" w:themeColor="text1" w:themeTint="A6"/>
          <w:lang w:val="sl-SI"/>
        </w:rPr>
        <w:t>sodelovanje s sestrskim inštitutom</w:t>
      </w:r>
      <w:r w:rsidRPr="00E36F23">
        <w:rPr>
          <w:rFonts w:ascii="Arial" w:hAnsi="Arial" w:cs="Arial"/>
          <w:color w:val="595959" w:themeColor="text1" w:themeTint="A6"/>
          <w:lang w:val="sl-SI"/>
        </w:rPr>
        <w:t>,</w:t>
      </w:r>
      <w:r w:rsidR="00EA271E" w:rsidRPr="00E36F23">
        <w:rPr>
          <w:rFonts w:ascii="Arial" w:hAnsi="Arial" w:cs="Arial"/>
          <w:color w:val="595959" w:themeColor="text1" w:themeTint="A6"/>
          <w:lang w:val="sl-SI"/>
        </w:rPr>
        <w:t xml:space="preserve"> </w:t>
      </w:r>
      <w:r w:rsidRPr="00E36F23">
        <w:rPr>
          <w:rFonts w:ascii="Arial" w:hAnsi="Arial" w:cs="Arial"/>
          <w:color w:val="595959" w:themeColor="text1" w:themeTint="A6"/>
          <w:lang w:val="sl-SI"/>
        </w:rPr>
        <w:t>ter številnimi lokalnimi in mednarodnimi deležniki</w:t>
      </w:r>
    </w:p>
    <w:p w14:paraId="0635FA57" w14:textId="77777777" w:rsidR="004945FD" w:rsidRPr="00E36F23" w:rsidRDefault="004945FD" w:rsidP="65D7123C">
      <w:pPr>
        <w:pStyle w:val="Odstavekseznama"/>
        <w:numPr>
          <w:ilvl w:val="0"/>
          <w:numId w:val="1"/>
        </w:numPr>
        <w:ind w:left="284" w:hanging="284"/>
        <w:rPr>
          <w:rFonts w:ascii="Arial" w:hAnsi="Arial" w:cs="Arial"/>
          <w:color w:val="595959" w:themeColor="text1" w:themeTint="A6"/>
          <w:lang w:val="sl-SI"/>
        </w:rPr>
      </w:pPr>
      <w:r w:rsidRPr="00E36F23">
        <w:rPr>
          <w:rFonts w:ascii="Arial" w:hAnsi="Arial" w:cs="Arial"/>
          <w:color w:val="595959" w:themeColor="text1" w:themeTint="A6"/>
          <w:lang w:val="sl-SI"/>
        </w:rPr>
        <w:t>Številne priložnosti za izobraževanje, karierni napredek in osebnostni razvoj</w:t>
      </w:r>
    </w:p>
    <w:p w14:paraId="5FD19932" w14:textId="77777777" w:rsidR="004945FD" w:rsidRPr="00E36F23" w:rsidRDefault="004945FD" w:rsidP="65D7123C">
      <w:pPr>
        <w:pStyle w:val="Odstavekseznama"/>
        <w:numPr>
          <w:ilvl w:val="0"/>
          <w:numId w:val="1"/>
        </w:numPr>
        <w:ind w:left="284" w:hanging="284"/>
        <w:rPr>
          <w:rFonts w:ascii="Arial" w:hAnsi="Arial" w:cs="Arial"/>
          <w:color w:val="595959" w:themeColor="text1" w:themeTint="A6"/>
          <w:lang w:val="sl-SI"/>
        </w:rPr>
      </w:pPr>
      <w:r w:rsidRPr="00E36F23">
        <w:rPr>
          <w:rFonts w:ascii="Arial" w:hAnsi="Arial" w:cs="Arial"/>
          <w:color w:val="595959" w:themeColor="text1" w:themeTint="A6"/>
          <w:lang w:val="sl-SI"/>
        </w:rPr>
        <w:t>Fleksibilen delovni čas, spodbudno in prijazno delovno okolje, kjer si prizadevamo za dobre odnose</w:t>
      </w:r>
    </w:p>
    <w:p w14:paraId="1B0FF3DC" w14:textId="16EDE13A" w:rsidR="00FB22F2" w:rsidRPr="0055220B" w:rsidRDefault="004945FD" w:rsidP="65D7123C">
      <w:pPr>
        <w:pStyle w:val="Odstavekseznama"/>
        <w:numPr>
          <w:ilvl w:val="0"/>
          <w:numId w:val="1"/>
        </w:numPr>
        <w:ind w:left="284" w:hanging="284"/>
        <w:rPr>
          <w:rFonts w:ascii="Arial" w:hAnsi="Arial" w:cs="Arial"/>
          <w:color w:val="595959" w:themeColor="text1" w:themeTint="A6"/>
          <w:lang w:val="sl-SI"/>
        </w:rPr>
      </w:pPr>
      <w:r w:rsidRPr="0055220B">
        <w:rPr>
          <w:rFonts w:ascii="Arial" w:hAnsi="Arial" w:cs="Arial"/>
          <w:color w:val="595959" w:themeColor="text1" w:themeTint="A6"/>
          <w:lang w:val="sl-SI"/>
        </w:rPr>
        <w:t xml:space="preserve">Delo z družbenim in </w:t>
      </w:r>
      <w:r w:rsidR="00765C05" w:rsidRPr="0055220B">
        <w:rPr>
          <w:rFonts w:ascii="Arial" w:hAnsi="Arial" w:cs="Arial"/>
          <w:color w:val="595959" w:themeColor="text1" w:themeTint="A6"/>
          <w:lang w:val="sl-SI"/>
        </w:rPr>
        <w:t>okolijskim</w:t>
      </w:r>
      <w:r w:rsidRPr="0055220B">
        <w:rPr>
          <w:rFonts w:ascii="Arial" w:hAnsi="Arial" w:cs="Arial"/>
          <w:color w:val="595959" w:themeColor="text1" w:themeTint="A6"/>
          <w:lang w:val="sl-SI"/>
        </w:rPr>
        <w:t xml:space="preserve"> učinkom</w:t>
      </w:r>
    </w:p>
    <w:p w14:paraId="24775DD9" w14:textId="77777777" w:rsidR="00CF67D4" w:rsidRPr="00E36F23" w:rsidRDefault="00CF67D4" w:rsidP="00FB22F2">
      <w:pPr>
        <w:tabs>
          <w:tab w:val="left" w:pos="2410"/>
        </w:tabs>
        <w:rPr>
          <w:rFonts w:ascii="Arial" w:hAnsi="Arial" w:cs="Arial"/>
          <w:color w:val="595959" w:themeColor="text1" w:themeTint="A6"/>
          <w:lang w:val="sl-SI"/>
        </w:rPr>
      </w:pPr>
    </w:p>
    <w:p w14:paraId="558D417E" w14:textId="01952627" w:rsidR="00A979D4" w:rsidRPr="00E36F23" w:rsidRDefault="00D619C9" w:rsidP="00E36F23">
      <w:pPr>
        <w:shd w:val="clear" w:color="auto" w:fill="D9F2D0" w:themeFill="accent6" w:themeFillTint="33"/>
        <w:rPr>
          <w:rFonts w:ascii="Arial" w:hAnsi="Arial" w:cs="Arial"/>
          <w:b/>
          <w:bCs/>
          <w:color w:val="595959" w:themeColor="text1" w:themeTint="A6"/>
          <w:lang w:val="sl-SI"/>
        </w:rPr>
      </w:pPr>
      <w:r>
        <w:rPr>
          <w:rFonts w:ascii="Arial" w:hAnsi="Arial" w:cs="Arial"/>
          <w:b/>
          <w:bCs/>
          <w:color w:val="595959" w:themeColor="text1" w:themeTint="A6"/>
          <w:lang w:val="sl-SI"/>
        </w:rPr>
        <w:t>M</w:t>
      </w:r>
      <w:r w:rsidR="009405FD" w:rsidRPr="00E36F23">
        <w:rPr>
          <w:rFonts w:ascii="Arial" w:hAnsi="Arial" w:cs="Arial"/>
          <w:b/>
          <w:bCs/>
          <w:color w:val="595959" w:themeColor="text1" w:themeTint="A6"/>
          <w:lang w:val="sl-SI"/>
        </w:rPr>
        <w:t>entoric</w:t>
      </w:r>
      <w:r>
        <w:rPr>
          <w:rFonts w:ascii="Arial" w:hAnsi="Arial" w:cs="Arial"/>
          <w:b/>
          <w:bCs/>
          <w:color w:val="595959" w:themeColor="text1" w:themeTint="A6"/>
          <w:lang w:val="sl-SI"/>
        </w:rPr>
        <w:t>a</w:t>
      </w:r>
    </w:p>
    <w:p w14:paraId="6A294D0E" w14:textId="77777777" w:rsidR="009405FD" w:rsidRPr="00E36F23" w:rsidRDefault="009405FD" w:rsidP="00FB22F2">
      <w:pPr>
        <w:tabs>
          <w:tab w:val="left" w:pos="2410"/>
        </w:tabs>
        <w:rPr>
          <w:rFonts w:ascii="Arial" w:hAnsi="Arial" w:cs="Arial"/>
          <w:color w:val="595959" w:themeColor="text1" w:themeTint="A6"/>
          <w:lang w:val="sl-SI"/>
        </w:rPr>
      </w:pPr>
    </w:p>
    <w:tbl>
      <w:tblPr>
        <w:tblStyle w:val="Tabelamrea"/>
        <w:tblW w:w="0" w:type="auto"/>
        <w:tblLayout w:type="fixed"/>
        <w:tblLook w:val="04A0" w:firstRow="1" w:lastRow="0" w:firstColumn="1" w:lastColumn="0" w:noHBand="0" w:noVBand="1"/>
      </w:tblPr>
      <w:tblGrid>
        <w:gridCol w:w="1413"/>
        <w:gridCol w:w="5245"/>
        <w:gridCol w:w="2358"/>
      </w:tblGrid>
      <w:tr w:rsidR="002618C4" w:rsidRPr="00E36F23" w14:paraId="483E531E" w14:textId="77777777" w:rsidTr="002618C4">
        <w:tc>
          <w:tcPr>
            <w:tcW w:w="1413" w:type="dxa"/>
            <w:shd w:val="clear" w:color="auto" w:fill="F2F2F2" w:themeFill="background1" w:themeFillShade="F2"/>
          </w:tcPr>
          <w:p w14:paraId="7F237F8C" w14:textId="77777777" w:rsidR="008D5A6B" w:rsidRPr="00E36F23" w:rsidRDefault="008D5A6B" w:rsidP="00F144D9">
            <w:pPr>
              <w:tabs>
                <w:tab w:val="left" w:pos="2410"/>
              </w:tabs>
              <w:rPr>
                <w:rFonts w:ascii="Arial" w:hAnsi="Arial" w:cs="Arial"/>
                <w:color w:val="595959" w:themeColor="text1" w:themeTint="A6"/>
                <w:lang w:val="sl-SI"/>
              </w:rPr>
            </w:pPr>
            <w:r w:rsidRPr="00E36F23">
              <w:rPr>
                <w:rFonts w:ascii="Arial" w:hAnsi="Arial" w:cs="Arial"/>
                <w:color w:val="595959" w:themeColor="text1" w:themeTint="A6"/>
                <w:lang w:val="sl-SI"/>
              </w:rPr>
              <w:t>Ime</w:t>
            </w:r>
          </w:p>
        </w:tc>
        <w:tc>
          <w:tcPr>
            <w:tcW w:w="5245" w:type="dxa"/>
            <w:shd w:val="clear" w:color="auto" w:fill="F2F2F2" w:themeFill="background1" w:themeFillShade="F2"/>
          </w:tcPr>
          <w:p w14:paraId="0FE1178C" w14:textId="77777777" w:rsidR="008D5A6B" w:rsidRPr="00E36F23" w:rsidRDefault="008D5A6B" w:rsidP="00F144D9">
            <w:pPr>
              <w:tabs>
                <w:tab w:val="left" w:pos="2410"/>
              </w:tabs>
              <w:rPr>
                <w:rFonts w:ascii="Arial" w:hAnsi="Arial" w:cs="Arial"/>
                <w:color w:val="595959" w:themeColor="text1" w:themeTint="A6"/>
                <w:lang w:val="sl-SI"/>
              </w:rPr>
            </w:pPr>
            <w:r w:rsidRPr="00E36F23">
              <w:rPr>
                <w:rFonts w:ascii="Arial" w:hAnsi="Arial" w:cs="Arial"/>
                <w:color w:val="595959" w:themeColor="text1" w:themeTint="A6"/>
                <w:lang w:val="sl-SI"/>
              </w:rPr>
              <w:t>Področja</w:t>
            </w:r>
          </w:p>
        </w:tc>
        <w:tc>
          <w:tcPr>
            <w:tcW w:w="2358" w:type="dxa"/>
            <w:shd w:val="clear" w:color="auto" w:fill="F2F2F2" w:themeFill="background1" w:themeFillShade="F2"/>
          </w:tcPr>
          <w:p w14:paraId="49511FD0" w14:textId="77777777" w:rsidR="008D5A6B" w:rsidRPr="00E36F23" w:rsidRDefault="008D5A6B" w:rsidP="00F144D9">
            <w:pPr>
              <w:tabs>
                <w:tab w:val="left" w:pos="2410"/>
              </w:tabs>
              <w:rPr>
                <w:rFonts w:ascii="Arial" w:hAnsi="Arial" w:cs="Arial"/>
                <w:color w:val="595959" w:themeColor="text1" w:themeTint="A6"/>
                <w:lang w:val="sl-SI"/>
              </w:rPr>
            </w:pPr>
            <w:r w:rsidRPr="00E36F23">
              <w:rPr>
                <w:rFonts w:ascii="Arial" w:hAnsi="Arial" w:cs="Arial"/>
                <w:color w:val="595959" w:themeColor="text1" w:themeTint="A6"/>
                <w:lang w:val="sl-SI"/>
              </w:rPr>
              <w:t>Biografija in objave</w:t>
            </w:r>
          </w:p>
        </w:tc>
      </w:tr>
      <w:tr w:rsidR="008D5A6B" w:rsidRPr="00F30F82" w14:paraId="4FF90EF4" w14:textId="77777777" w:rsidTr="002618C4">
        <w:tc>
          <w:tcPr>
            <w:tcW w:w="1413" w:type="dxa"/>
          </w:tcPr>
          <w:p w14:paraId="1A077699" w14:textId="77777777" w:rsidR="008D5A6B" w:rsidRPr="00E36F23" w:rsidRDefault="008D5A6B" w:rsidP="00F144D9">
            <w:pPr>
              <w:tabs>
                <w:tab w:val="left" w:pos="2410"/>
              </w:tabs>
              <w:rPr>
                <w:rFonts w:ascii="Arial" w:hAnsi="Arial" w:cs="Arial"/>
                <w:color w:val="595959" w:themeColor="text1" w:themeTint="A6"/>
                <w:lang w:val="sl-SI"/>
              </w:rPr>
            </w:pPr>
            <w:r w:rsidRPr="00E36F23">
              <w:rPr>
                <w:rFonts w:ascii="Arial" w:hAnsi="Arial" w:cs="Arial"/>
                <w:color w:val="595959" w:themeColor="text1" w:themeTint="A6"/>
                <w:lang w:val="sl-SI"/>
              </w:rPr>
              <w:t xml:space="preserve">Dr. </w:t>
            </w:r>
            <w:r>
              <w:rPr>
                <w:rFonts w:ascii="Arial" w:hAnsi="Arial" w:cs="Arial"/>
                <w:color w:val="595959" w:themeColor="text1" w:themeTint="A6"/>
                <w:lang w:val="sl-SI"/>
              </w:rPr>
              <w:t>Irina M. Cavaion</w:t>
            </w:r>
          </w:p>
        </w:tc>
        <w:tc>
          <w:tcPr>
            <w:tcW w:w="5245" w:type="dxa"/>
          </w:tcPr>
          <w:p w14:paraId="2B5D971D" w14:textId="77777777" w:rsidR="008D5A6B" w:rsidRPr="008D5A6B" w:rsidRDefault="008D5A6B" w:rsidP="00F144D9">
            <w:pPr>
              <w:tabs>
                <w:tab w:val="left" w:pos="2410"/>
              </w:tabs>
              <w:rPr>
                <w:rFonts w:ascii="Arial" w:hAnsi="Arial" w:cs="Arial"/>
                <w:color w:val="595959" w:themeColor="text1" w:themeTint="A6"/>
                <w:sz w:val="22"/>
                <w:szCs w:val="22"/>
                <w:lang w:val="sl-SI"/>
              </w:rPr>
            </w:pPr>
            <w:r w:rsidRPr="008D5A6B">
              <w:rPr>
                <w:rFonts w:ascii="Arial" w:hAnsi="Arial" w:cs="Arial"/>
                <w:color w:val="595959" w:themeColor="text1" w:themeTint="A6"/>
                <w:sz w:val="22"/>
                <w:szCs w:val="22"/>
                <w:lang w:val="sl-SI"/>
              </w:rPr>
              <w:t>poučevanje (sosedskih) jezikov;</w:t>
            </w:r>
          </w:p>
          <w:p w14:paraId="407AEA9C" w14:textId="77777777" w:rsidR="008D5A6B" w:rsidRPr="008D5A6B" w:rsidRDefault="008D5A6B" w:rsidP="00F144D9">
            <w:pPr>
              <w:tabs>
                <w:tab w:val="left" w:pos="2410"/>
              </w:tabs>
              <w:rPr>
                <w:rFonts w:ascii="Arial" w:hAnsi="Arial" w:cs="Arial"/>
                <w:color w:val="595959" w:themeColor="text1" w:themeTint="A6"/>
                <w:sz w:val="22"/>
                <w:szCs w:val="22"/>
                <w:lang w:val="sl-SI"/>
              </w:rPr>
            </w:pPr>
            <w:r w:rsidRPr="008D5A6B">
              <w:rPr>
                <w:rFonts w:ascii="Arial" w:hAnsi="Arial" w:cs="Arial"/>
                <w:color w:val="595959" w:themeColor="text1" w:themeTint="A6"/>
                <w:sz w:val="22"/>
                <w:szCs w:val="22"/>
                <w:lang w:val="sl-SI"/>
              </w:rPr>
              <w:t>poučevanje slovenščine (in italijanščine) kot tuj/sosedski/manjšinski jezik;</w:t>
            </w:r>
          </w:p>
          <w:p w14:paraId="4687298E" w14:textId="77777777" w:rsidR="008D5A6B" w:rsidRPr="008D5A6B" w:rsidRDefault="008D5A6B" w:rsidP="00F144D9">
            <w:pPr>
              <w:tabs>
                <w:tab w:val="left" w:pos="2410"/>
              </w:tabs>
              <w:rPr>
                <w:rFonts w:ascii="Arial" w:hAnsi="Arial" w:cs="Arial"/>
                <w:color w:val="595959" w:themeColor="text1" w:themeTint="A6"/>
                <w:sz w:val="22"/>
                <w:szCs w:val="22"/>
                <w:lang w:val="sl-SI"/>
              </w:rPr>
            </w:pPr>
            <w:r w:rsidRPr="008D5A6B">
              <w:rPr>
                <w:rFonts w:ascii="Arial" w:hAnsi="Arial" w:cs="Arial"/>
                <w:color w:val="595959" w:themeColor="text1" w:themeTint="A6"/>
                <w:sz w:val="22"/>
                <w:szCs w:val="22"/>
                <w:lang w:val="sl-SI"/>
              </w:rPr>
              <w:t>večjezična vzgoja;</w:t>
            </w:r>
          </w:p>
          <w:p w14:paraId="46D62064" w14:textId="3798CC44" w:rsidR="008D5A6B" w:rsidRPr="00E36F23" w:rsidRDefault="008D5A6B" w:rsidP="002618C4">
            <w:pPr>
              <w:tabs>
                <w:tab w:val="left" w:pos="2410"/>
              </w:tabs>
              <w:rPr>
                <w:rFonts w:ascii="Arial" w:hAnsi="Arial" w:cs="Arial"/>
                <w:color w:val="595959" w:themeColor="text1" w:themeTint="A6"/>
                <w:lang w:val="sl-SI"/>
              </w:rPr>
            </w:pPr>
            <w:r w:rsidRPr="008D5A6B">
              <w:rPr>
                <w:rFonts w:ascii="Arial" w:hAnsi="Arial" w:cs="Arial"/>
                <w:color w:val="595959" w:themeColor="text1" w:themeTint="A6"/>
                <w:sz w:val="22"/>
                <w:szCs w:val="22"/>
                <w:lang w:val="sl-SI"/>
              </w:rPr>
              <w:t>medkulturna ozaveščenost ter integrativnost (</w:t>
            </w:r>
            <w:r w:rsidRPr="008D5A6B">
              <w:rPr>
                <w:rFonts w:ascii="Arial" w:hAnsi="Arial" w:cs="Arial"/>
                <w:i/>
                <w:iCs/>
                <w:color w:val="595959" w:themeColor="text1" w:themeTint="A6"/>
                <w:sz w:val="22"/>
                <w:szCs w:val="22"/>
                <w:lang w:val="sl-SI"/>
              </w:rPr>
              <w:t>integrativeness</w:t>
            </w:r>
            <w:r w:rsidRPr="008D5A6B">
              <w:rPr>
                <w:rFonts w:ascii="Arial" w:hAnsi="Arial" w:cs="Arial"/>
                <w:color w:val="595959" w:themeColor="text1" w:themeTint="A6"/>
                <w:sz w:val="22"/>
                <w:szCs w:val="22"/>
                <w:lang w:val="sl-SI"/>
              </w:rPr>
              <w:t>);</w:t>
            </w:r>
            <w:r w:rsidR="002618C4">
              <w:rPr>
                <w:rFonts w:ascii="Arial" w:hAnsi="Arial" w:cs="Arial"/>
                <w:color w:val="595959" w:themeColor="text1" w:themeTint="A6"/>
                <w:sz w:val="22"/>
                <w:szCs w:val="22"/>
                <w:lang w:val="sl-SI"/>
              </w:rPr>
              <w:t xml:space="preserve"> </w:t>
            </w:r>
            <w:r w:rsidRPr="008D5A6B">
              <w:rPr>
                <w:rFonts w:ascii="Arial" w:hAnsi="Arial" w:cs="Arial"/>
                <w:color w:val="595959" w:themeColor="text1" w:themeTint="A6"/>
                <w:sz w:val="22"/>
                <w:szCs w:val="22"/>
                <w:lang w:val="sl-SI"/>
              </w:rPr>
              <w:t>(medkulturni) medosebni stiki.</w:t>
            </w:r>
          </w:p>
        </w:tc>
        <w:tc>
          <w:tcPr>
            <w:tcW w:w="2358" w:type="dxa"/>
          </w:tcPr>
          <w:p w14:paraId="1FA57EDC" w14:textId="1F24B020" w:rsidR="008D5A6B" w:rsidRDefault="007431FF" w:rsidP="00F144D9">
            <w:pPr>
              <w:tabs>
                <w:tab w:val="left" w:pos="2410"/>
              </w:tabs>
              <w:rPr>
                <w:rFonts w:ascii="Arial" w:hAnsi="Arial" w:cs="Arial"/>
                <w:color w:val="595959" w:themeColor="text1" w:themeTint="A6"/>
                <w:lang w:val="sl-SI"/>
              </w:rPr>
            </w:pPr>
            <w:hyperlink r:id="rId8" w:history="1">
              <w:r w:rsidR="002618C4" w:rsidRPr="009757A5">
                <w:rPr>
                  <w:rStyle w:val="Hiperpovezava"/>
                  <w:rFonts w:ascii="Arial" w:hAnsi="Arial" w:cs="Arial"/>
                  <w:lang w:val="sl-SI"/>
                </w:rPr>
                <w:t>https://cris.cobiss.net/ecris/si/sl/researcher/44780</w:t>
              </w:r>
            </w:hyperlink>
          </w:p>
          <w:p w14:paraId="1D15BA92" w14:textId="77777777" w:rsidR="002618C4" w:rsidRDefault="002618C4" w:rsidP="00F144D9">
            <w:pPr>
              <w:tabs>
                <w:tab w:val="left" w:pos="2410"/>
              </w:tabs>
              <w:rPr>
                <w:rFonts w:ascii="Arial" w:hAnsi="Arial" w:cs="Arial"/>
                <w:color w:val="595959" w:themeColor="text1" w:themeTint="A6"/>
                <w:lang w:val="sl-SI"/>
              </w:rPr>
            </w:pPr>
          </w:p>
          <w:p w14:paraId="2B00924B" w14:textId="77777777" w:rsidR="008D5A6B" w:rsidRPr="00E36F23" w:rsidRDefault="008D5A6B" w:rsidP="00F144D9">
            <w:pPr>
              <w:tabs>
                <w:tab w:val="left" w:pos="2410"/>
              </w:tabs>
              <w:rPr>
                <w:rFonts w:ascii="Arial" w:hAnsi="Arial" w:cs="Arial"/>
                <w:color w:val="595959" w:themeColor="text1" w:themeTint="A6"/>
                <w:lang w:val="sl-SI"/>
              </w:rPr>
            </w:pPr>
          </w:p>
        </w:tc>
      </w:tr>
    </w:tbl>
    <w:p w14:paraId="4105D530" w14:textId="77777777" w:rsidR="009405FD" w:rsidRPr="00E36F23" w:rsidRDefault="009405FD" w:rsidP="00FB22F2">
      <w:pPr>
        <w:tabs>
          <w:tab w:val="left" w:pos="2410"/>
        </w:tabs>
        <w:rPr>
          <w:rFonts w:ascii="Arial" w:hAnsi="Arial" w:cs="Arial"/>
          <w:color w:val="595959" w:themeColor="text1" w:themeTint="A6"/>
          <w:lang w:val="sl-SI"/>
        </w:rPr>
        <w:sectPr w:rsidR="009405FD" w:rsidRPr="00E36F23" w:rsidSect="00E36F23">
          <w:headerReference w:type="default" r:id="rId9"/>
          <w:footerReference w:type="default" r:id="rId10"/>
          <w:headerReference w:type="first" r:id="rId11"/>
          <w:footerReference w:type="first" r:id="rId12"/>
          <w:pgSz w:w="11906" w:h="16838"/>
          <w:pgMar w:top="1440" w:right="1440" w:bottom="751" w:left="1440" w:header="708" w:footer="708" w:gutter="0"/>
          <w:cols w:space="708"/>
          <w:docGrid w:linePitch="360"/>
        </w:sectPr>
      </w:pPr>
    </w:p>
    <w:p w14:paraId="1965F22A" w14:textId="32891310" w:rsidR="00FB22F2" w:rsidRPr="00E36F23" w:rsidRDefault="00CF67D4" w:rsidP="65D7123C">
      <w:pPr>
        <w:tabs>
          <w:tab w:val="left" w:pos="2410"/>
        </w:tabs>
        <w:rPr>
          <w:rFonts w:ascii="Arial" w:hAnsi="Arial" w:cs="Arial"/>
          <w:color w:val="595959" w:themeColor="text1" w:themeTint="A6"/>
          <w:lang w:val="sl-SI"/>
        </w:rPr>
      </w:pPr>
      <w:r w:rsidRPr="00E36F23">
        <w:rPr>
          <w:rFonts w:ascii="Arial" w:hAnsi="Arial" w:cs="Arial"/>
          <w:color w:val="595959" w:themeColor="text1" w:themeTint="A6"/>
          <w:lang w:val="sl-SI"/>
        </w:rPr>
        <w:lastRenderedPageBreak/>
        <w:t>Več o inštitutih, ki v sodelovanju izvajata programsko skupino:</w:t>
      </w:r>
    </w:p>
    <w:p w14:paraId="44E62C65" w14:textId="77777777" w:rsidR="00FB22F2" w:rsidRPr="00E36F23" w:rsidRDefault="00FB22F2" w:rsidP="00FB22F2">
      <w:pPr>
        <w:tabs>
          <w:tab w:val="left" w:pos="2410"/>
        </w:tabs>
        <w:rPr>
          <w:rFonts w:ascii="Arial" w:hAnsi="Arial" w:cs="Arial"/>
          <w:color w:val="595959" w:themeColor="text1" w:themeTint="A6"/>
          <w:lang w:val="sl-SI"/>
        </w:rPr>
      </w:pPr>
    </w:p>
    <w:p w14:paraId="6520660D" w14:textId="77777777" w:rsidR="00A22A14" w:rsidRDefault="00C50D81" w:rsidP="00632D57">
      <w:pPr>
        <w:tabs>
          <w:tab w:val="left" w:pos="2410"/>
        </w:tabs>
        <w:jc w:val="both"/>
        <w:rPr>
          <w:rFonts w:ascii="Arial" w:hAnsi="Arial" w:cs="Arial"/>
          <w:b/>
          <w:bCs/>
          <w:color w:val="595959" w:themeColor="text1" w:themeTint="A6"/>
          <w:lang w:val="sl-SI"/>
        </w:rPr>
      </w:pPr>
      <w:r>
        <w:rPr>
          <w:rFonts w:ascii="Arial" w:hAnsi="Arial" w:cs="Arial"/>
          <w:b/>
          <w:bCs/>
          <w:color w:val="595959" w:themeColor="text1" w:themeTint="A6"/>
          <w:shd w:val="clear" w:color="auto" w:fill="D9F2D0" w:themeFill="accent6" w:themeFillTint="33"/>
          <w:lang w:val="sl-SI"/>
        </w:rPr>
        <w:t>Institut za jezikoslovne študije (IJŠ)</w:t>
      </w:r>
    </w:p>
    <w:p w14:paraId="42F7283B" w14:textId="1CB19EA8" w:rsidR="00632D57" w:rsidRPr="00632D57" w:rsidRDefault="00632D57" w:rsidP="00632D57">
      <w:pPr>
        <w:tabs>
          <w:tab w:val="left" w:pos="2410"/>
        </w:tabs>
        <w:jc w:val="both"/>
        <w:rPr>
          <w:rFonts w:ascii="Arial" w:hAnsi="Arial" w:cs="Arial"/>
          <w:color w:val="595959" w:themeColor="text1" w:themeTint="A6"/>
          <w:lang w:val="sl-SI"/>
        </w:rPr>
      </w:pPr>
      <w:r w:rsidRPr="00632D57">
        <w:rPr>
          <w:rFonts w:ascii="Arial" w:hAnsi="Arial" w:cs="Arial"/>
          <w:color w:val="595959" w:themeColor="text1" w:themeTint="A6"/>
          <w:lang w:val="sl-SI"/>
        </w:rPr>
        <w:t>Poslanstvo Inštituta za jezikoslovne študije je slediti dinamikam in vprašanjem na jezikoslovnem in literarnovednem področju s posebno pozornostjo do stičnih prostorov, kakršno je tudi slovensko-italijansko-hrvaško območje. Zato inštitut že od ustanovitve izvaja temeljne, aplikativne in razvojne projekte na področju jezikov, kultur in literatur v stiku, medkulturnih študij, družbenega in kontaktnega jezikoslovja, dialektologije, uporabnega jezikoslovja ter didaktike jezikov. Inštitut pomeni eno od referenčnih točk za medkulturne in medjezikovne raziskave, pri katerih raziskovalke izhajajo iz sodobnih odnosov med posameznikom in družbo ter družbenimi skupinami, saj jezik vedno obravnavajo v družbenem kontekstu. Jezikoslovne in literarnovedne raziskave inštituta so zaradi tega ob upoštevanju novih metodologij in tehnologij usmerjene v prenos znanstvenih rezultatov širši javnosti na nacionalni in mednarodni ravni.</w:t>
      </w:r>
    </w:p>
    <w:p w14:paraId="1ECF44BD" w14:textId="77777777" w:rsidR="00632D57" w:rsidRPr="00812687" w:rsidRDefault="00632D57" w:rsidP="00632D57">
      <w:pPr>
        <w:tabs>
          <w:tab w:val="left" w:pos="2410"/>
        </w:tabs>
        <w:jc w:val="both"/>
        <w:rPr>
          <w:rFonts w:ascii="Arial" w:hAnsi="Arial" w:cs="Arial"/>
          <w:color w:val="595959" w:themeColor="text1" w:themeTint="A6"/>
          <w:sz w:val="16"/>
          <w:szCs w:val="16"/>
          <w:lang w:val="sl-SI"/>
        </w:rPr>
      </w:pPr>
    </w:p>
    <w:p w14:paraId="2CA62A5C" w14:textId="65AD5159" w:rsidR="00FB22F2" w:rsidRPr="00E36F23" w:rsidRDefault="00632D57" w:rsidP="00632D57">
      <w:pPr>
        <w:tabs>
          <w:tab w:val="left" w:pos="2410"/>
        </w:tabs>
        <w:jc w:val="both"/>
        <w:rPr>
          <w:rFonts w:ascii="Arial" w:hAnsi="Arial" w:cs="Arial"/>
          <w:b/>
          <w:bCs/>
          <w:color w:val="7F7F7F" w:themeColor="text1" w:themeTint="80"/>
          <w:sz w:val="20"/>
          <w:szCs w:val="20"/>
          <w:lang w:val="sl-SI"/>
        </w:rPr>
      </w:pPr>
      <w:r w:rsidRPr="00632D57">
        <w:rPr>
          <w:rFonts w:ascii="Arial" w:hAnsi="Arial" w:cs="Arial"/>
          <w:color w:val="595959" w:themeColor="text1" w:themeTint="A6"/>
          <w:lang w:val="sl-SI"/>
        </w:rPr>
        <w:t xml:space="preserve">Predstojnica: </w:t>
      </w:r>
      <w:r w:rsidR="006A12FC">
        <w:rPr>
          <w:rFonts w:ascii="Arial" w:hAnsi="Arial" w:cs="Arial"/>
          <w:color w:val="595959" w:themeColor="text1" w:themeTint="A6"/>
          <w:lang w:val="sl-SI"/>
        </w:rPr>
        <w:t xml:space="preserve">red. prof. </w:t>
      </w:r>
      <w:r w:rsidRPr="00632D57">
        <w:rPr>
          <w:rFonts w:ascii="Arial" w:hAnsi="Arial" w:cs="Arial"/>
          <w:color w:val="595959" w:themeColor="text1" w:themeTint="A6"/>
          <w:lang w:val="sl-SI"/>
        </w:rPr>
        <w:t>dr. Vesna Mikolič, znanstvena svetnica</w:t>
      </w:r>
    </w:p>
    <w:p w14:paraId="4A04BA8C" w14:textId="77777777" w:rsidR="00FB22F2" w:rsidRPr="00E36F23" w:rsidRDefault="00FB22F2" w:rsidP="00FB22F2">
      <w:pPr>
        <w:tabs>
          <w:tab w:val="left" w:pos="2410"/>
        </w:tabs>
        <w:rPr>
          <w:rFonts w:ascii="Arial" w:hAnsi="Arial" w:cs="Arial"/>
          <w:b/>
          <w:bCs/>
          <w:color w:val="7F7F7F" w:themeColor="text1" w:themeTint="80"/>
          <w:sz w:val="20"/>
          <w:szCs w:val="20"/>
          <w:lang w:val="sl-SI"/>
        </w:rPr>
      </w:pPr>
    </w:p>
    <w:p w14:paraId="0C4B364E" w14:textId="77777777" w:rsidR="00A22A14" w:rsidRDefault="00C50D81" w:rsidP="004C24DD">
      <w:pPr>
        <w:jc w:val="both"/>
        <w:rPr>
          <w:rFonts w:ascii="Arial" w:hAnsi="Arial" w:cs="Arial"/>
          <w:color w:val="595959" w:themeColor="text1" w:themeTint="A6"/>
          <w:lang w:val="sl-SI"/>
        </w:rPr>
      </w:pPr>
      <w:r>
        <w:rPr>
          <w:rFonts w:ascii="Arial" w:hAnsi="Arial" w:cs="Arial"/>
          <w:b/>
          <w:bCs/>
          <w:color w:val="595959" w:themeColor="text1" w:themeTint="A6"/>
          <w:shd w:val="clear" w:color="auto" w:fill="D9F2D0" w:themeFill="accent6" w:themeFillTint="33"/>
          <w:lang w:val="sl-SI"/>
        </w:rPr>
        <w:t xml:space="preserve">Inštitut za </w:t>
      </w:r>
      <w:r w:rsidR="008B7F5F">
        <w:rPr>
          <w:rFonts w:ascii="Arial" w:hAnsi="Arial" w:cs="Arial"/>
          <w:b/>
          <w:bCs/>
          <w:color w:val="595959" w:themeColor="text1" w:themeTint="A6"/>
          <w:shd w:val="clear" w:color="auto" w:fill="D9F2D0" w:themeFill="accent6" w:themeFillTint="33"/>
          <w:lang w:val="sl-SI"/>
        </w:rPr>
        <w:t>narodnostna</w:t>
      </w:r>
      <w:r>
        <w:rPr>
          <w:rFonts w:ascii="Arial" w:hAnsi="Arial" w:cs="Arial"/>
          <w:b/>
          <w:bCs/>
          <w:color w:val="595959" w:themeColor="text1" w:themeTint="A6"/>
          <w:shd w:val="clear" w:color="auto" w:fill="D9F2D0" w:themeFill="accent6" w:themeFillTint="33"/>
          <w:lang w:val="sl-SI"/>
        </w:rPr>
        <w:t xml:space="preserve"> </w:t>
      </w:r>
      <w:r w:rsidR="008B7F5F">
        <w:rPr>
          <w:rFonts w:ascii="Arial" w:hAnsi="Arial" w:cs="Arial"/>
          <w:b/>
          <w:bCs/>
          <w:color w:val="595959" w:themeColor="text1" w:themeTint="A6"/>
          <w:shd w:val="clear" w:color="auto" w:fill="D9F2D0" w:themeFill="accent6" w:themeFillTint="33"/>
          <w:lang w:val="sl-SI"/>
        </w:rPr>
        <w:t>v</w:t>
      </w:r>
      <w:r>
        <w:rPr>
          <w:rFonts w:ascii="Arial" w:hAnsi="Arial" w:cs="Arial"/>
          <w:b/>
          <w:bCs/>
          <w:color w:val="595959" w:themeColor="text1" w:themeTint="A6"/>
          <w:shd w:val="clear" w:color="auto" w:fill="D9F2D0" w:themeFill="accent6" w:themeFillTint="33"/>
          <w:lang w:val="sl-SI"/>
        </w:rPr>
        <w:t>prašanj</w:t>
      </w:r>
      <w:r w:rsidR="008B7F5F">
        <w:rPr>
          <w:rFonts w:ascii="Arial" w:hAnsi="Arial" w:cs="Arial"/>
          <w:b/>
          <w:bCs/>
          <w:color w:val="595959" w:themeColor="text1" w:themeTint="A6"/>
          <w:shd w:val="clear" w:color="auto" w:fill="D9F2D0" w:themeFill="accent6" w:themeFillTint="33"/>
          <w:lang w:val="sl-SI"/>
        </w:rPr>
        <w:t>a</w:t>
      </w:r>
      <w:r>
        <w:rPr>
          <w:rFonts w:ascii="Arial" w:hAnsi="Arial" w:cs="Arial"/>
          <w:b/>
          <w:bCs/>
          <w:color w:val="595959" w:themeColor="text1" w:themeTint="A6"/>
          <w:shd w:val="clear" w:color="auto" w:fill="D9F2D0" w:themeFill="accent6" w:themeFillTint="33"/>
          <w:lang w:val="sl-SI"/>
        </w:rPr>
        <w:t xml:space="preserve"> (INV Ljubljana)</w:t>
      </w:r>
    </w:p>
    <w:p w14:paraId="26A801CF" w14:textId="5A58C817" w:rsidR="005E1489" w:rsidRPr="005E1489" w:rsidRDefault="005E1489" w:rsidP="005E1489">
      <w:pPr>
        <w:jc w:val="both"/>
        <w:rPr>
          <w:rFonts w:ascii="Arial" w:hAnsi="Arial" w:cs="Arial"/>
          <w:color w:val="595959" w:themeColor="text1" w:themeTint="A6"/>
          <w:lang w:val="sl-SI"/>
        </w:rPr>
      </w:pPr>
      <w:r>
        <w:rPr>
          <w:rFonts w:ascii="Arial" w:hAnsi="Arial" w:cs="Arial"/>
          <w:color w:val="595959" w:themeColor="text1" w:themeTint="A6"/>
          <w:lang w:val="sl-SI"/>
        </w:rPr>
        <w:t>I</w:t>
      </w:r>
      <w:r w:rsidRPr="005E1489">
        <w:rPr>
          <w:rFonts w:ascii="Arial" w:hAnsi="Arial" w:cs="Arial"/>
          <w:color w:val="595959" w:themeColor="text1" w:themeTint="A6"/>
          <w:lang w:val="sl-SI"/>
        </w:rPr>
        <w:t>nštitut za narodnostna vprašanja (INV) je javna raziskovalna organizacija, ki deluje od leta 1925. S petindvajsetimi zaposlenimi sodi med manjše raziskovalne inštitute. Inštitut vsa desetletja svojega obstoja interdisciplinarno proučuje zgodovinske ter sodobne vidike obstoja slovenskega naroda, slovenske narodne skupnosti v Italiji, Avstriji in Madžarskem, narodne manjšine v Sloveniji ter mednarodno manjšinsko zaščito. Od državne osamosvojitve Republike Slovenije 1991 se je na INV okrepilo proučevanje etnično mešanih območij ob slovensko-hrvaški meji, položaja Slovencev v državah zahodnega Balkana, slovenskih izseljencev v svetu, romske etnične skupnosti ter priseljenskih oziroma novih manjšin v Sloveniji.</w:t>
      </w:r>
    </w:p>
    <w:p w14:paraId="2954DBAC" w14:textId="1C42D9E3" w:rsidR="00C50D81" w:rsidRDefault="005E1489" w:rsidP="005E1489">
      <w:pPr>
        <w:jc w:val="both"/>
        <w:rPr>
          <w:rFonts w:ascii="Arial" w:hAnsi="Arial" w:cs="Arial"/>
          <w:color w:val="595959" w:themeColor="text1" w:themeTint="A6"/>
          <w:lang w:val="sl-SI"/>
        </w:rPr>
      </w:pPr>
      <w:r w:rsidRPr="005E1489">
        <w:rPr>
          <w:rFonts w:ascii="Arial" w:hAnsi="Arial" w:cs="Arial"/>
          <w:color w:val="595959" w:themeColor="text1" w:themeTint="A6"/>
          <w:lang w:val="sl-SI"/>
        </w:rPr>
        <w:t>Osnovna dejavnost Inštituta je raziskovanje na področju etničnih študij, ki poteka v okviru dveh raziskovalnih programov ter številnih domačih in mednarodnih temeljnih oz. aplikativnih raziskovalnih projektov. Poleg tega INV izdeluje strokovne študije in ekspertize za potrebe državnih institucij, ki oblikujejo manjšinsko, migracijsko, integracijsko, izobraževalno in kulturno politiko.</w:t>
      </w:r>
    </w:p>
    <w:p w14:paraId="4AFBD950" w14:textId="77777777" w:rsidR="00805185" w:rsidRPr="00812687" w:rsidRDefault="00805185" w:rsidP="005E1489">
      <w:pPr>
        <w:jc w:val="both"/>
        <w:rPr>
          <w:rFonts w:ascii="Arial" w:hAnsi="Arial" w:cs="Arial"/>
          <w:color w:val="595959" w:themeColor="text1" w:themeTint="A6"/>
          <w:sz w:val="16"/>
          <w:szCs w:val="16"/>
          <w:lang w:val="sl-SI"/>
        </w:rPr>
      </w:pPr>
    </w:p>
    <w:p w14:paraId="0627D692" w14:textId="3888F5F3" w:rsidR="00805185" w:rsidRDefault="00CB2802" w:rsidP="00CB2802">
      <w:pPr>
        <w:jc w:val="both"/>
        <w:rPr>
          <w:rFonts w:ascii="Arial" w:hAnsi="Arial" w:cs="Arial"/>
          <w:color w:val="595959" w:themeColor="text1" w:themeTint="A6"/>
          <w:lang w:val="sl-SI"/>
        </w:rPr>
      </w:pPr>
      <w:r>
        <w:rPr>
          <w:rFonts w:ascii="Arial" w:hAnsi="Arial" w:cs="Arial"/>
          <w:color w:val="595959" w:themeColor="text1" w:themeTint="A6"/>
          <w:lang w:val="sl-SI"/>
        </w:rPr>
        <w:t>D</w:t>
      </w:r>
      <w:r w:rsidRPr="00CB2802">
        <w:rPr>
          <w:rFonts w:ascii="Arial" w:hAnsi="Arial" w:cs="Arial"/>
          <w:color w:val="595959" w:themeColor="text1" w:themeTint="A6"/>
          <w:lang w:val="sl-SI"/>
        </w:rPr>
        <w:t>irektorica red. prof. dr. Sonja Novak – Lukanović</w:t>
      </w:r>
      <w:r>
        <w:rPr>
          <w:rFonts w:ascii="Arial" w:hAnsi="Arial" w:cs="Arial"/>
          <w:color w:val="595959" w:themeColor="text1" w:themeTint="A6"/>
          <w:lang w:val="sl-SI"/>
        </w:rPr>
        <w:t>, z</w:t>
      </w:r>
      <w:r w:rsidRPr="00CB2802">
        <w:rPr>
          <w:rFonts w:ascii="Arial" w:hAnsi="Arial" w:cs="Arial"/>
          <w:color w:val="595959" w:themeColor="text1" w:themeTint="A6"/>
          <w:lang w:val="sl-SI"/>
        </w:rPr>
        <w:t>nanstvena svetnica</w:t>
      </w:r>
    </w:p>
    <w:p w14:paraId="1398AE31" w14:textId="77777777" w:rsidR="00CB2802" w:rsidRDefault="00CB2802" w:rsidP="00CB2802">
      <w:pPr>
        <w:jc w:val="both"/>
        <w:rPr>
          <w:rFonts w:ascii="Arial" w:eastAsia="Arial" w:hAnsi="Arial" w:cs="Arial"/>
          <w:color w:val="595959" w:themeColor="text1" w:themeTint="A6"/>
          <w:lang w:val="sl-SI"/>
        </w:rPr>
      </w:pPr>
    </w:p>
    <w:p w14:paraId="44A82715" w14:textId="4196987A" w:rsidR="00BF2D87" w:rsidRPr="00E36F23" w:rsidRDefault="00BF2D87" w:rsidP="00BF2D87">
      <w:pPr>
        <w:jc w:val="both"/>
        <w:rPr>
          <w:rFonts w:eastAsiaTheme="minorEastAsia"/>
          <w:color w:val="595959" w:themeColor="text1" w:themeTint="A6"/>
          <w:lang w:val="sl-SI"/>
        </w:rPr>
      </w:pPr>
    </w:p>
    <w:sectPr w:rsidR="00BF2D87" w:rsidRPr="00E36F23" w:rsidSect="008019D4">
      <w:footerReference w:type="default" r:id="rId13"/>
      <w:headerReference w:type="first" r:id="rId14"/>
      <w:footerReference w:type="first" r:id="rId15"/>
      <w:pgSz w:w="11906" w:h="16838"/>
      <w:pgMar w:top="1440" w:right="1440" w:bottom="125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4318B" w14:textId="77777777" w:rsidR="00820900" w:rsidRDefault="00820900" w:rsidP="00FB22F2">
      <w:r>
        <w:separator/>
      </w:r>
    </w:p>
  </w:endnote>
  <w:endnote w:type="continuationSeparator" w:id="0">
    <w:p w14:paraId="0CD2EDEF" w14:textId="77777777" w:rsidR="00820900" w:rsidRDefault="00820900" w:rsidP="00FB22F2">
      <w:r>
        <w:continuationSeparator/>
      </w:r>
    </w:p>
  </w:endnote>
  <w:endnote w:type="continuationNotice" w:id="1">
    <w:p w14:paraId="4E6F32ED" w14:textId="77777777" w:rsidR="00820900" w:rsidRDefault="00820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8A28F06" w14:paraId="3790DAE3" w14:textId="77777777" w:rsidTr="28A28F06">
      <w:trPr>
        <w:trHeight w:val="300"/>
      </w:trPr>
      <w:tc>
        <w:tcPr>
          <w:tcW w:w="3005" w:type="dxa"/>
        </w:tcPr>
        <w:p w14:paraId="1D89AA9E" w14:textId="1BEC0364" w:rsidR="28A28F06" w:rsidRDefault="28A28F06" w:rsidP="28A28F06">
          <w:pPr>
            <w:pStyle w:val="Glava"/>
            <w:ind w:left="-115"/>
          </w:pPr>
        </w:p>
      </w:tc>
      <w:tc>
        <w:tcPr>
          <w:tcW w:w="3005" w:type="dxa"/>
        </w:tcPr>
        <w:p w14:paraId="3E5FEC72" w14:textId="282D8D16" w:rsidR="28A28F06" w:rsidRDefault="28A28F06" w:rsidP="28A28F06">
          <w:pPr>
            <w:pStyle w:val="Glava"/>
            <w:jc w:val="center"/>
          </w:pPr>
        </w:p>
      </w:tc>
      <w:tc>
        <w:tcPr>
          <w:tcW w:w="3005" w:type="dxa"/>
        </w:tcPr>
        <w:p w14:paraId="4F36E19F" w14:textId="063F51C4" w:rsidR="28A28F06" w:rsidRDefault="28A28F06" w:rsidP="28A28F06">
          <w:pPr>
            <w:pStyle w:val="Glava"/>
            <w:ind w:right="-115"/>
            <w:jc w:val="right"/>
          </w:pPr>
        </w:p>
      </w:tc>
    </w:tr>
  </w:tbl>
  <w:p w14:paraId="5B95D7D1" w14:textId="35DC0FB7" w:rsidR="28A28F06" w:rsidRDefault="28A28F06" w:rsidP="28A28F0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8A28F06" w14:paraId="5C6EF532" w14:textId="77777777" w:rsidTr="28A28F06">
      <w:trPr>
        <w:trHeight w:val="300"/>
      </w:trPr>
      <w:tc>
        <w:tcPr>
          <w:tcW w:w="3005" w:type="dxa"/>
        </w:tcPr>
        <w:p w14:paraId="5D0F617D" w14:textId="21820B42" w:rsidR="28A28F06" w:rsidRDefault="28A28F06" w:rsidP="28A28F06">
          <w:pPr>
            <w:pStyle w:val="Glava"/>
            <w:ind w:left="-115"/>
          </w:pPr>
        </w:p>
      </w:tc>
      <w:tc>
        <w:tcPr>
          <w:tcW w:w="3005" w:type="dxa"/>
        </w:tcPr>
        <w:p w14:paraId="1417E360" w14:textId="5E7C57A1" w:rsidR="28A28F06" w:rsidRDefault="28A28F06" w:rsidP="28A28F06">
          <w:pPr>
            <w:pStyle w:val="Glava"/>
            <w:jc w:val="center"/>
          </w:pPr>
        </w:p>
      </w:tc>
      <w:tc>
        <w:tcPr>
          <w:tcW w:w="3005" w:type="dxa"/>
        </w:tcPr>
        <w:p w14:paraId="5687FEEE" w14:textId="434F3FD4" w:rsidR="28A28F06" w:rsidRDefault="28A28F06" w:rsidP="28A28F06">
          <w:pPr>
            <w:pStyle w:val="Glava"/>
            <w:ind w:right="-115"/>
            <w:jc w:val="right"/>
          </w:pPr>
        </w:p>
      </w:tc>
    </w:tr>
  </w:tbl>
  <w:p w14:paraId="2F31A5EC" w14:textId="1FF54C79" w:rsidR="28A28F06" w:rsidRDefault="28A28F06" w:rsidP="28A28F0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8A28F06" w14:paraId="5D95BF9E" w14:textId="77777777" w:rsidTr="28A28F06">
      <w:trPr>
        <w:trHeight w:val="300"/>
      </w:trPr>
      <w:tc>
        <w:tcPr>
          <w:tcW w:w="3005" w:type="dxa"/>
        </w:tcPr>
        <w:p w14:paraId="5D02114F" w14:textId="1612252D" w:rsidR="28A28F06" w:rsidRDefault="28A28F06" w:rsidP="28A28F06">
          <w:pPr>
            <w:pStyle w:val="Glava"/>
            <w:ind w:left="-115"/>
          </w:pPr>
        </w:p>
      </w:tc>
      <w:tc>
        <w:tcPr>
          <w:tcW w:w="3005" w:type="dxa"/>
        </w:tcPr>
        <w:p w14:paraId="34F6AECD" w14:textId="7B4E4B17" w:rsidR="28A28F06" w:rsidRDefault="28A28F06" w:rsidP="28A28F06">
          <w:pPr>
            <w:pStyle w:val="Glava"/>
            <w:jc w:val="center"/>
          </w:pPr>
        </w:p>
      </w:tc>
      <w:tc>
        <w:tcPr>
          <w:tcW w:w="3005" w:type="dxa"/>
        </w:tcPr>
        <w:p w14:paraId="1CF7A77D" w14:textId="6B2A2E5C" w:rsidR="28A28F06" w:rsidRDefault="28A28F06" w:rsidP="28A28F06">
          <w:pPr>
            <w:pStyle w:val="Glava"/>
            <w:ind w:right="-115"/>
            <w:jc w:val="right"/>
          </w:pPr>
        </w:p>
      </w:tc>
    </w:tr>
  </w:tbl>
  <w:p w14:paraId="4BF0AC02" w14:textId="4D02F94E" w:rsidR="28A28F06" w:rsidRDefault="28A28F06" w:rsidP="28A28F06">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8A28F06" w14:paraId="2EF5489C" w14:textId="77777777" w:rsidTr="28A28F06">
      <w:trPr>
        <w:trHeight w:val="300"/>
      </w:trPr>
      <w:tc>
        <w:tcPr>
          <w:tcW w:w="3005" w:type="dxa"/>
        </w:tcPr>
        <w:p w14:paraId="2FF2210C" w14:textId="3ABDBE78" w:rsidR="28A28F06" w:rsidRDefault="28A28F06" w:rsidP="28A28F06">
          <w:pPr>
            <w:pStyle w:val="Glava"/>
            <w:ind w:left="-115"/>
          </w:pPr>
        </w:p>
      </w:tc>
      <w:tc>
        <w:tcPr>
          <w:tcW w:w="3005" w:type="dxa"/>
        </w:tcPr>
        <w:p w14:paraId="45669B40" w14:textId="774391DB" w:rsidR="28A28F06" w:rsidRDefault="28A28F06" w:rsidP="28A28F06">
          <w:pPr>
            <w:pStyle w:val="Glava"/>
            <w:jc w:val="center"/>
          </w:pPr>
        </w:p>
      </w:tc>
      <w:tc>
        <w:tcPr>
          <w:tcW w:w="3005" w:type="dxa"/>
        </w:tcPr>
        <w:p w14:paraId="48ABD5DA" w14:textId="5505919E" w:rsidR="28A28F06" w:rsidRDefault="28A28F06" w:rsidP="28A28F06">
          <w:pPr>
            <w:pStyle w:val="Glava"/>
            <w:ind w:right="-115"/>
            <w:jc w:val="right"/>
          </w:pPr>
        </w:p>
      </w:tc>
    </w:tr>
  </w:tbl>
  <w:p w14:paraId="3EC03155" w14:textId="18A63ED0" w:rsidR="28A28F06" w:rsidRDefault="28A28F06" w:rsidP="28A28F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336A3" w14:textId="77777777" w:rsidR="00820900" w:rsidRDefault="00820900" w:rsidP="00FB22F2">
      <w:r>
        <w:separator/>
      </w:r>
    </w:p>
  </w:footnote>
  <w:footnote w:type="continuationSeparator" w:id="0">
    <w:p w14:paraId="1E2A2B78" w14:textId="77777777" w:rsidR="00820900" w:rsidRDefault="00820900" w:rsidP="00FB22F2">
      <w:r>
        <w:continuationSeparator/>
      </w:r>
    </w:p>
  </w:footnote>
  <w:footnote w:type="continuationNotice" w:id="1">
    <w:p w14:paraId="69041A78" w14:textId="77777777" w:rsidR="00820900" w:rsidRDefault="00820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462FF" w14:textId="77777777" w:rsidR="00FB22F2" w:rsidRPr="00C83166" w:rsidRDefault="00FB22F2" w:rsidP="00FB22F2">
    <w:pPr>
      <w:tabs>
        <w:tab w:val="left" w:pos="2552"/>
      </w:tabs>
      <w:jc w:val="center"/>
      <w:rPr>
        <w:rFonts w:ascii="Arial" w:hAnsi="Arial" w:cs="Arial"/>
        <w:b/>
        <w:bCs/>
        <w:i/>
        <w:iCs/>
        <w:color w:val="7F7F7F" w:themeColor="text1" w:themeTint="80"/>
        <w:sz w:val="20"/>
        <w:szCs w:val="20"/>
        <w:lang w:val="en-GB"/>
      </w:rPr>
    </w:pPr>
    <w:r w:rsidRPr="00C83166">
      <w:rPr>
        <w:b/>
        <w:bCs/>
        <w:i/>
        <w:iCs/>
        <w:noProof/>
        <w:color w:val="000000" w:themeColor="text1"/>
        <w:sz w:val="20"/>
        <w:szCs w:val="20"/>
        <w:lang w:val="en-GB"/>
      </w:rPr>
      <w:drawing>
        <wp:anchor distT="0" distB="0" distL="114300" distR="114300" simplePos="0" relativeHeight="251658241" behindDoc="1" locked="0" layoutInCell="1" allowOverlap="1" wp14:anchorId="618E4AF8" wp14:editId="40291288">
          <wp:simplePos x="0" y="0"/>
          <wp:positionH relativeFrom="column">
            <wp:posOffset>4986713</wp:posOffset>
          </wp:positionH>
          <wp:positionV relativeFrom="paragraph">
            <wp:posOffset>18415</wp:posOffset>
          </wp:positionV>
          <wp:extent cx="862330" cy="474980"/>
          <wp:effectExtent l="0" t="0" r="0" b="0"/>
          <wp:wrapThrough wrapText="bothSides">
            <wp:wrapPolygon edited="0">
              <wp:start x="636" y="1733"/>
              <wp:lineTo x="636" y="6930"/>
              <wp:lineTo x="3181" y="12128"/>
              <wp:lineTo x="5090" y="12128"/>
              <wp:lineTo x="636" y="14439"/>
              <wp:lineTo x="954" y="20214"/>
              <wp:lineTo x="9543" y="20791"/>
              <wp:lineTo x="10816" y="20791"/>
              <wp:lineTo x="20677" y="19636"/>
              <wp:lineTo x="20677" y="15016"/>
              <wp:lineTo x="13361" y="12128"/>
              <wp:lineTo x="13997" y="9818"/>
              <wp:lineTo x="12725" y="6930"/>
              <wp:lineTo x="8271" y="1733"/>
              <wp:lineTo x="636" y="1733"/>
            </wp:wrapPolygon>
          </wp:wrapThrough>
          <wp:docPr id="1463096819" name="Picture 2" descr="A logo with blue and grey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236" name="Picture 2" descr="A logo with blue and grey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2330" cy="474980"/>
                  </a:xfrm>
                  <a:prstGeom prst="rect">
                    <a:avLst/>
                  </a:prstGeom>
                </pic:spPr>
              </pic:pic>
            </a:graphicData>
          </a:graphic>
          <wp14:sizeRelH relativeFrom="page">
            <wp14:pctWidth>0</wp14:pctWidth>
          </wp14:sizeRelH>
          <wp14:sizeRelV relativeFrom="page">
            <wp14:pctHeight>0</wp14:pctHeight>
          </wp14:sizeRelV>
        </wp:anchor>
      </w:drawing>
    </w:r>
    <w:r w:rsidRPr="00C83166">
      <w:rPr>
        <w:b/>
        <w:bCs/>
        <w:i/>
        <w:iCs/>
        <w:noProof/>
        <w:color w:val="000000" w:themeColor="text1"/>
        <w:sz w:val="20"/>
        <w:szCs w:val="20"/>
        <w:lang w:val="en-GB"/>
      </w:rPr>
      <w:drawing>
        <wp:anchor distT="0" distB="0" distL="114300" distR="114300" simplePos="0" relativeHeight="251658240" behindDoc="1" locked="0" layoutInCell="1" allowOverlap="1" wp14:anchorId="4524C81E" wp14:editId="2F1DEEE8">
          <wp:simplePos x="0" y="0"/>
          <wp:positionH relativeFrom="column">
            <wp:posOffset>270323</wp:posOffset>
          </wp:positionH>
          <wp:positionV relativeFrom="paragraph">
            <wp:posOffset>18602</wp:posOffset>
          </wp:positionV>
          <wp:extent cx="862330" cy="474980"/>
          <wp:effectExtent l="0" t="0" r="0" b="0"/>
          <wp:wrapThrough wrapText="bothSides">
            <wp:wrapPolygon edited="0">
              <wp:start x="636" y="1733"/>
              <wp:lineTo x="636" y="6930"/>
              <wp:lineTo x="3181" y="12128"/>
              <wp:lineTo x="5090" y="12128"/>
              <wp:lineTo x="636" y="14439"/>
              <wp:lineTo x="954" y="20214"/>
              <wp:lineTo x="9543" y="20791"/>
              <wp:lineTo x="10816" y="20791"/>
              <wp:lineTo x="20677" y="19636"/>
              <wp:lineTo x="20677" y="15016"/>
              <wp:lineTo x="13361" y="12128"/>
              <wp:lineTo x="13997" y="9818"/>
              <wp:lineTo x="12725" y="6930"/>
              <wp:lineTo x="8271" y="1733"/>
              <wp:lineTo x="636" y="1733"/>
            </wp:wrapPolygon>
          </wp:wrapThrough>
          <wp:docPr id="1636565740" name="Picture 2" descr="A logo with blue and grey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236" name="Picture 2" descr="A logo with blue and grey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2330" cy="474980"/>
                  </a:xfrm>
                  <a:prstGeom prst="rect">
                    <a:avLst/>
                  </a:prstGeom>
                </pic:spPr>
              </pic:pic>
            </a:graphicData>
          </a:graphic>
          <wp14:sizeRelH relativeFrom="page">
            <wp14:pctWidth>0</wp14:pctWidth>
          </wp14:sizeRelH>
          <wp14:sizeRelV relativeFrom="page">
            <wp14:pctHeight>0</wp14:pctHeight>
          </wp14:sizeRelV>
        </wp:anchor>
      </w:drawing>
    </w:r>
    <w:r w:rsidRPr="00C83166">
      <w:rPr>
        <w:rFonts w:ascii="Arial" w:hAnsi="Arial" w:cs="Arial"/>
        <w:b/>
        <w:bCs/>
        <w:i/>
        <w:iCs/>
        <w:color w:val="7F7F7F" w:themeColor="text1" w:themeTint="80"/>
        <w:sz w:val="20"/>
        <w:szCs w:val="20"/>
        <w:lang w:val="en-GB"/>
      </w:rPr>
      <w:t>Znanstveno raziskovalno središče Koper</w:t>
    </w:r>
  </w:p>
  <w:p w14:paraId="62F84093" w14:textId="77777777" w:rsidR="00FB22F2" w:rsidRPr="00C83166" w:rsidRDefault="00FB22F2" w:rsidP="00FB22F2">
    <w:pPr>
      <w:tabs>
        <w:tab w:val="left" w:pos="2410"/>
      </w:tabs>
      <w:jc w:val="center"/>
      <w:rPr>
        <w:rFonts w:ascii="Arial" w:hAnsi="Arial" w:cs="Arial"/>
        <w:i/>
        <w:iCs/>
        <w:color w:val="7F7F7F" w:themeColor="text1" w:themeTint="80"/>
        <w:sz w:val="20"/>
        <w:szCs w:val="20"/>
        <w:lang w:val="sl-SI"/>
      </w:rPr>
    </w:pPr>
    <w:r w:rsidRPr="00C83166">
      <w:rPr>
        <w:rFonts w:ascii="Arial" w:hAnsi="Arial" w:cs="Arial"/>
        <w:i/>
        <w:iCs/>
        <w:color w:val="7F7F7F" w:themeColor="text1" w:themeTint="80"/>
        <w:sz w:val="20"/>
        <w:szCs w:val="20"/>
        <w:lang w:val="sl-SI"/>
      </w:rPr>
      <w:t>zrs-kp.si</w:t>
    </w:r>
  </w:p>
  <w:p w14:paraId="68D2297B" w14:textId="77777777" w:rsidR="00FB22F2" w:rsidRDefault="00FB22F2" w:rsidP="00FB22F2">
    <w:pPr>
      <w:pStyle w:val="Noga"/>
      <w:jc w:val="center"/>
    </w:pPr>
  </w:p>
  <w:p w14:paraId="6647ECA0" w14:textId="77777777" w:rsidR="00FB22F2" w:rsidRDefault="00FB22F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8A28F06" w14:paraId="5258CD8C" w14:textId="77777777" w:rsidTr="28A28F06">
      <w:trPr>
        <w:trHeight w:val="300"/>
      </w:trPr>
      <w:tc>
        <w:tcPr>
          <w:tcW w:w="3005" w:type="dxa"/>
        </w:tcPr>
        <w:p w14:paraId="64AFC293" w14:textId="01A4A56F" w:rsidR="28A28F06" w:rsidRDefault="28A28F06" w:rsidP="28A28F06">
          <w:pPr>
            <w:pStyle w:val="Glava"/>
            <w:ind w:left="-115"/>
          </w:pPr>
        </w:p>
      </w:tc>
      <w:tc>
        <w:tcPr>
          <w:tcW w:w="3005" w:type="dxa"/>
        </w:tcPr>
        <w:p w14:paraId="535A1073" w14:textId="68ED49A0" w:rsidR="28A28F06" w:rsidRDefault="28A28F06" w:rsidP="28A28F06">
          <w:pPr>
            <w:pStyle w:val="Glava"/>
            <w:jc w:val="center"/>
          </w:pPr>
        </w:p>
      </w:tc>
      <w:tc>
        <w:tcPr>
          <w:tcW w:w="3005" w:type="dxa"/>
        </w:tcPr>
        <w:p w14:paraId="48E2416D" w14:textId="71105A5E" w:rsidR="28A28F06" w:rsidRDefault="28A28F06" w:rsidP="28A28F06">
          <w:pPr>
            <w:pStyle w:val="Glava"/>
            <w:ind w:right="-115"/>
            <w:jc w:val="right"/>
          </w:pPr>
        </w:p>
      </w:tc>
    </w:tr>
  </w:tbl>
  <w:p w14:paraId="75CC72A6" w14:textId="7B761BB2" w:rsidR="28A28F06" w:rsidRDefault="28A28F06" w:rsidP="28A28F0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8A28F06" w14:paraId="7420D4BF" w14:textId="77777777" w:rsidTr="28A28F06">
      <w:trPr>
        <w:trHeight w:val="300"/>
      </w:trPr>
      <w:tc>
        <w:tcPr>
          <w:tcW w:w="3005" w:type="dxa"/>
        </w:tcPr>
        <w:p w14:paraId="69550953" w14:textId="79C171C9" w:rsidR="28A28F06" w:rsidRDefault="28A28F06" w:rsidP="28A28F06">
          <w:pPr>
            <w:pStyle w:val="Glava"/>
            <w:ind w:left="-115"/>
          </w:pPr>
        </w:p>
      </w:tc>
      <w:tc>
        <w:tcPr>
          <w:tcW w:w="3005" w:type="dxa"/>
        </w:tcPr>
        <w:p w14:paraId="73F5B95C" w14:textId="1D147196" w:rsidR="28A28F06" w:rsidRDefault="28A28F06" w:rsidP="28A28F06">
          <w:pPr>
            <w:pStyle w:val="Glava"/>
            <w:jc w:val="center"/>
          </w:pPr>
        </w:p>
      </w:tc>
      <w:tc>
        <w:tcPr>
          <w:tcW w:w="3005" w:type="dxa"/>
        </w:tcPr>
        <w:p w14:paraId="0C8324A5" w14:textId="19E5B4AD" w:rsidR="28A28F06" w:rsidRDefault="28A28F06" w:rsidP="28A28F06">
          <w:pPr>
            <w:pStyle w:val="Glava"/>
            <w:ind w:right="-115"/>
            <w:jc w:val="right"/>
          </w:pPr>
        </w:p>
      </w:tc>
    </w:tr>
  </w:tbl>
  <w:p w14:paraId="60FCB825" w14:textId="67CB10D9" w:rsidR="28A28F06" w:rsidRDefault="28A28F06" w:rsidP="28A28F0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72E36"/>
    <w:multiLevelType w:val="hybridMultilevel"/>
    <w:tmpl w:val="229073F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21A3B"/>
    <w:multiLevelType w:val="hybridMultilevel"/>
    <w:tmpl w:val="F0D8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703098">
    <w:abstractNumId w:val="1"/>
  </w:num>
  <w:num w:numId="2" w16cid:durableId="47067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F2"/>
    <w:rsid w:val="00004509"/>
    <w:rsid w:val="00005F26"/>
    <w:rsid w:val="00032B75"/>
    <w:rsid w:val="00082DED"/>
    <w:rsid w:val="000872DB"/>
    <w:rsid w:val="000B3B53"/>
    <w:rsid w:val="00101835"/>
    <w:rsid w:val="00135AC2"/>
    <w:rsid w:val="0014432B"/>
    <w:rsid w:val="001551B9"/>
    <w:rsid w:val="001667D7"/>
    <w:rsid w:val="001B1332"/>
    <w:rsid w:val="001C1B96"/>
    <w:rsid w:val="001D2582"/>
    <w:rsid w:val="001E5503"/>
    <w:rsid w:val="001F5664"/>
    <w:rsid w:val="001F5D31"/>
    <w:rsid w:val="001F66AC"/>
    <w:rsid w:val="002173AC"/>
    <w:rsid w:val="00230EF3"/>
    <w:rsid w:val="002618C4"/>
    <w:rsid w:val="00263343"/>
    <w:rsid w:val="002A149B"/>
    <w:rsid w:val="002B0CC7"/>
    <w:rsid w:val="002C173B"/>
    <w:rsid w:val="002D5FFD"/>
    <w:rsid w:val="00300905"/>
    <w:rsid w:val="00315927"/>
    <w:rsid w:val="00351B97"/>
    <w:rsid w:val="003A334A"/>
    <w:rsid w:val="003E0CB9"/>
    <w:rsid w:val="003F53AB"/>
    <w:rsid w:val="003F621D"/>
    <w:rsid w:val="0040268F"/>
    <w:rsid w:val="0041140B"/>
    <w:rsid w:val="00413867"/>
    <w:rsid w:val="004431CC"/>
    <w:rsid w:val="00447F09"/>
    <w:rsid w:val="00460AA0"/>
    <w:rsid w:val="00460F4B"/>
    <w:rsid w:val="00466596"/>
    <w:rsid w:val="004935A4"/>
    <w:rsid w:val="004945FD"/>
    <w:rsid w:val="004C24DD"/>
    <w:rsid w:val="004D4F68"/>
    <w:rsid w:val="004E2554"/>
    <w:rsid w:val="004E678D"/>
    <w:rsid w:val="00510276"/>
    <w:rsid w:val="0051069B"/>
    <w:rsid w:val="0055220B"/>
    <w:rsid w:val="00565A9B"/>
    <w:rsid w:val="00571A1A"/>
    <w:rsid w:val="0057324D"/>
    <w:rsid w:val="00592A06"/>
    <w:rsid w:val="005A2E71"/>
    <w:rsid w:val="005D514D"/>
    <w:rsid w:val="005E1489"/>
    <w:rsid w:val="005F6056"/>
    <w:rsid w:val="00600F9A"/>
    <w:rsid w:val="00605D48"/>
    <w:rsid w:val="00606269"/>
    <w:rsid w:val="00612AA0"/>
    <w:rsid w:val="00612D92"/>
    <w:rsid w:val="00632D57"/>
    <w:rsid w:val="00675A7B"/>
    <w:rsid w:val="006A12FC"/>
    <w:rsid w:val="006C3770"/>
    <w:rsid w:val="006F2AC6"/>
    <w:rsid w:val="007147F3"/>
    <w:rsid w:val="00736EBA"/>
    <w:rsid w:val="007431FF"/>
    <w:rsid w:val="007629DB"/>
    <w:rsid w:val="00765C05"/>
    <w:rsid w:val="007671C1"/>
    <w:rsid w:val="007C70D1"/>
    <w:rsid w:val="007F54EC"/>
    <w:rsid w:val="007F5B7D"/>
    <w:rsid w:val="008019D4"/>
    <w:rsid w:val="00805185"/>
    <w:rsid w:val="00812687"/>
    <w:rsid w:val="00820900"/>
    <w:rsid w:val="008228BC"/>
    <w:rsid w:val="0084424A"/>
    <w:rsid w:val="0085627F"/>
    <w:rsid w:val="00861C2F"/>
    <w:rsid w:val="00862D7A"/>
    <w:rsid w:val="00870AF9"/>
    <w:rsid w:val="008778AE"/>
    <w:rsid w:val="00883B6F"/>
    <w:rsid w:val="008B7F5F"/>
    <w:rsid w:val="008D5A6B"/>
    <w:rsid w:val="008E01D1"/>
    <w:rsid w:val="008E0563"/>
    <w:rsid w:val="00922449"/>
    <w:rsid w:val="009375FB"/>
    <w:rsid w:val="009405FD"/>
    <w:rsid w:val="0094401D"/>
    <w:rsid w:val="00971C52"/>
    <w:rsid w:val="00985B24"/>
    <w:rsid w:val="00995F4C"/>
    <w:rsid w:val="009A39CC"/>
    <w:rsid w:val="009D058A"/>
    <w:rsid w:val="009F5802"/>
    <w:rsid w:val="00A10377"/>
    <w:rsid w:val="00A22A14"/>
    <w:rsid w:val="00A27D07"/>
    <w:rsid w:val="00A611DD"/>
    <w:rsid w:val="00A979D4"/>
    <w:rsid w:val="00AA7702"/>
    <w:rsid w:val="00AB1196"/>
    <w:rsid w:val="00B11238"/>
    <w:rsid w:val="00B11B90"/>
    <w:rsid w:val="00B95A05"/>
    <w:rsid w:val="00BC3E26"/>
    <w:rsid w:val="00BD3699"/>
    <w:rsid w:val="00BE3035"/>
    <w:rsid w:val="00BE7BDB"/>
    <w:rsid w:val="00BF2D87"/>
    <w:rsid w:val="00BF7C3F"/>
    <w:rsid w:val="00C0353E"/>
    <w:rsid w:val="00C05B0B"/>
    <w:rsid w:val="00C151FF"/>
    <w:rsid w:val="00C20948"/>
    <w:rsid w:val="00C4168C"/>
    <w:rsid w:val="00C442E1"/>
    <w:rsid w:val="00C50D81"/>
    <w:rsid w:val="00C52FD2"/>
    <w:rsid w:val="00C94EB3"/>
    <w:rsid w:val="00CB2802"/>
    <w:rsid w:val="00CF67D4"/>
    <w:rsid w:val="00D00921"/>
    <w:rsid w:val="00D00F9E"/>
    <w:rsid w:val="00D076CE"/>
    <w:rsid w:val="00D24622"/>
    <w:rsid w:val="00D619C9"/>
    <w:rsid w:val="00D704CE"/>
    <w:rsid w:val="00DA1A96"/>
    <w:rsid w:val="00DB24FB"/>
    <w:rsid w:val="00DB72F8"/>
    <w:rsid w:val="00DC13FF"/>
    <w:rsid w:val="00E07331"/>
    <w:rsid w:val="00E07BEF"/>
    <w:rsid w:val="00E1639D"/>
    <w:rsid w:val="00E17134"/>
    <w:rsid w:val="00E36F23"/>
    <w:rsid w:val="00E408B6"/>
    <w:rsid w:val="00EA0592"/>
    <w:rsid w:val="00EA271E"/>
    <w:rsid w:val="00ED26B8"/>
    <w:rsid w:val="00EE324C"/>
    <w:rsid w:val="00EF61D0"/>
    <w:rsid w:val="00EF7689"/>
    <w:rsid w:val="00F30F82"/>
    <w:rsid w:val="00F87FA6"/>
    <w:rsid w:val="00F90116"/>
    <w:rsid w:val="00F97411"/>
    <w:rsid w:val="00FB22F2"/>
    <w:rsid w:val="00FD0D54"/>
    <w:rsid w:val="0108274D"/>
    <w:rsid w:val="0149EE4C"/>
    <w:rsid w:val="019F6A4E"/>
    <w:rsid w:val="02107375"/>
    <w:rsid w:val="04A2B385"/>
    <w:rsid w:val="04BF2736"/>
    <w:rsid w:val="05F67EB9"/>
    <w:rsid w:val="076B3DCB"/>
    <w:rsid w:val="08E92F0A"/>
    <w:rsid w:val="09F12FA6"/>
    <w:rsid w:val="0CFC4B28"/>
    <w:rsid w:val="0D5FEE83"/>
    <w:rsid w:val="0E1E3914"/>
    <w:rsid w:val="0E3F78A5"/>
    <w:rsid w:val="0E91C650"/>
    <w:rsid w:val="0F2D0F30"/>
    <w:rsid w:val="0F4A502A"/>
    <w:rsid w:val="0F7B1F3B"/>
    <w:rsid w:val="1061B8BF"/>
    <w:rsid w:val="110BAAD5"/>
    <w:rsid w:val="116E92F5"/>
    <w:rsid w:val="11BE1C0B"/>
    <w:rsid w:val="160F9A9E"/>
    <w:rsid w:val="16177B30"/>
    <w:rsid w:val="1636BB53"/>
    <w:rsid w:val="18A54C04"/>
    <w:rsid w:val="199F9D1C"/>
    <w:rsid w:val="1AAA7A7A"/>
    <w:rsid w:val="1AEA8382"/>
    <w:rsid w:val="1B9A4516"/>
    <w:rsid w:val="1C394630"/>
    <w:rsid w:val="1D532962"/>
    <w:rsid w:val="1E0E2836"/>
    <w:rsid w:val="1EB693BC"/>
    <w:rsid w:val="1FA598CC"/>
    <w:rsid w:val="22BD9518"/>
    <w:rsid w:val="22F4A38D"/>
    <w:rsid w:val="246F0A78"/>
    <w:rsid w:val="26740EB7"/>
    <w:rsid w:val="26B9B8F2"/>
    <w:rsid w:val="28A28F06"/>
    <w:rsid w:val="2987E47F"/>
    <w:rsid w:val="2B74E3CC"/>
    <w:rsid w:val="2C28F38D"/>
    <w:rsid w:val="2F6FA12B"/>
    <w:rsid w:val="2FE436D1"/>
    <w:rsid w:val="30B19092"/>
    <w:rsid w:val="30F996CC"/>
    <w:rsid w:val="317C67D3"/>
    <w:rsid w:val="317F955C"/>
    <w:rsid w:val="3275332D"/>
    <w:rsid w:val="3320DF37"/>
    <w:rsid w:val="332528F5"/>
    <w:rsid w:val="3330EFEE"/>
    <w:rsid w:val="35A5CE03"/>
    <w:rsid w:val="36C7A412"/>
    <w:rsid w:val="379BA492"/>
    <w:rsid w:val="38760DF2"/>
    <w:rsid w:val="38F28251"/>
    <w:rsid w:val="39D6D930"/>
    <w:rsid w:val="3A15DEAF"/>
    <w:rsid w:val="3ABBCEE9"/>
    <w:rsid w:val="3B8670AE"/>
    <w:rsid w:val="3C9A2C54"/>
    <w:rsid w:val="3CC7FA9D"/>
    <w:rsid w:val="3D0F48F9"/>
    <w:rsid w:val="3F00E5C8"/>
    <w:rsid w:val="40A76D70"/>
    <w:rsid w:val="40FC6943"/>
    <w:rsid w:val="4461B3D3"/>
    <w:rsid w:val="4702828F"/>
    <w:rsid w:val="4881AC34"/>
    <w:rsid w:val="4A1292F1"/>
    <w:rsid w:val="4AB3E931"/>
    <w:rsid w:val="4C7202DF"/>
    <w:rsid w:val="4C987B3C"/>
    <w:rsid w:val="4ED21651"/>
    <w:rsid w:val="50E50DCD"/>
    <w:rsid w:val="546BF767"/>
    <w:rsid w:val="56389CAA"/>
    <w:rsid w:val="572A49C9"/>
    <w:rsid w:val="581BC0CE"/>
    <w:rsid w:val="59830BFC"/>
    <w:rsid w:val="5A39911C"/>
    <w:rsid w:val="5AF3C284"/>
    <w:rsid w:val="5AF6AB28"/>
    <w:rsid w:val="5B0C1A4B"/>
    <w:rsid w:val="5B7E5BE4"/>
    <w:rsid w:val="5C3AE49A"/>
    <w:rsid w:val="5E1A5793"/>
    <w:rsid w:val="5EEDF86A"/>
    <w:rsid w:val="615C78AA"/>
    <w:rsid w:val="62AF0C57"/>
    <w:rsid w:val="62BCBD0F"/>
    <w:rsid w:val="63F61523"/>
    <w:rsid w:val="64F531A4"/>
    <w:rsid w:val="65D7123C"/>
    <w:rsid w:val="68935061"/>
    <w:rsid w:val="6990A820"/>
    <w:rsid w:val="69E7B7A8"/>
    <w:rsid w:val="6CCDD15E"/>
    <w:rsid w:val="6EA5302A"/>
    <w:rsid w:val="6FBDDA0D"/>
    <w:rsid w:val="70BCEA2F"/>
    <w:rsid w:val="7215F49D"/>
    <w:rsid w:val="72A3C22D"/>
    <w:rsid w:val="73558F7A"/>
    <w:rsid w:val="7549206A"/>
    <w:rsid w:val="75CC932A"/>
    <w:rsid w:val="7789AFF7"/>
    <w:rsid w:val="796D894D"/>
    <w:rsid w:val="7A84EEE4"/>
    <w:rsid w:val="7AC143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308B"/>
  <w15:chartTrackingRefBased/>
  <w15:docId w15:val="{4F891AC4-5CF7-4143-9C34-1325B609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B22F2"/>
  </w:style>
  <w:style w:type="paragraph" w:styleId="Naslov1">
    <w:name w:val="heading 1"/>
    <w:basedOn w:val="Navaden"/>
    <w:next w:val="Navaden"/>
    <w:link w:val="Naslov1Znak"/>
    <w:uiPriority w:val="9"/>
    <w:qFormat/>
    <w:rsid w:val="00FB2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FB2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FB22F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FB22F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FB22F2"/>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FB22F2"/>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FB22F2"/>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FB22F2"/>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FB22F2"/>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B22F2"/>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FB22F2"/>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FB22F2"/>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FB22F2"/>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FB22F2"/>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FB22F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FB22F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FB22F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B22F2"/>
    <w:rPr>
      <w:rFonts w:eastAsiaTheme="majorEastAsia" w:cstheme="majorBidi"/>
      <w:color w:val="272727" w:themeColor="text1" w:themeTint="D8"/>
    </w:rPr>
  </w:style>
  <w:style w:type="paragraph" w:styleId="Naslov">
    <w:name w:val="Title"/>
    <w:basedOn w:val="Navaden"/>
    <w:next w:val="Navaden"/>
    <w:link w:val="NaslovZnak"/>
    <w:uiPriority w:val="10"/>
    <w:qFormat/>
    <w:rsid w:val="00FB22F2"/>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B22F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B22F2"/>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FB22F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FB22F2"/>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FB22F2"/>
    <w:rPr>
      <w:i/>
      <w:iCs/>
      <w:color w:val="404040" w:themeColor="text1" w:themeTint="BF"/>
    </w:rPr>
  </w:style>
  <w:style w:type="paragraph" w:styleId="Odstavekseznama">
    <w:name w:val="List Paragraph"/>
    <w:basedOn w:val="Navaden"/>
    <w:uiPriority w:val="34"/>
    <w:qFormat/>
    <w:rsid w:val="00FB22F2"/>
    <w:pPr>
      <w:ind w:left="720"/>
      <w:contextualSpacing/>
    </w:pPr>
  </w:style>
  <w:style w:type="character" w:styleId="Intenzivenpoudarek">
    <w:name w:val="Intense Emphasis"/>
    <w:basedOn w:val="Privzetapisavaodstavka"/>
    <w:uiPriority w:val="21"/>
    <w:qFormat/>
    <w:rsid w:val="00FB22F2"/>
    <w:rPr>
      <w:i/>
      <w:iCs/>
      <w:color w:val="0F4761" w:themeColor="accent1" w:themeShade="BF"/>
    </w:rPr>
  </w:style>
  <w:style w:type="paragraph" w:styleId="Intenzivencitat">
    <w:name w:val="Intense Quote"/>
    <w:basedOn w:val="Navaden"/>
    <w:next w:val="Navaden"/>
    <w:link w:val="IntenzivencitatZnak"/>
    <w:uiPriority w:val="30"/>
    <w:qFormat/>
    <w:rsid w:val="00FB2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FB22F2"/>
    <w:rPr>
      <w:i/>
      <w:iCs/>
      <w:color w:val="0F4761" w:themeColor="accent1" w:themeShade="BF"/>
    </w:rPr>
  </w:style>
  <w:style w:type="character" w:styleId="Intenzivensklic">
    <w:name w:val="Intense Reference"/>
    <w:basedOn w:val="Privzetapisavaodstavka"/>
    <w:uiPriority w:val="32"/>
    <w:qFormat/>
    <w:rsid w:val="00FB22F2"/>
    <w:rPr>
      <w:b/>
      <w:bCs/>
      <w:smallCaps/>
      <w:color w:val="0F4761" w:themeColor="accent1" w:themeShade="BF"/>
      <w:spacing w:val="5"/>
    </w:rPr>
  </w:style>
  <w:style w:type="paragraph" w:styleId="Noga">
    <w:name w:val="footer"/>
    <w:basedOn w:val="Navaden"/>
    <w:link w:val="NogaZnak"/>
    <w:uiPriority w:val="99"/>
    <w:unhideWhenUsed/>
    <w:rsid w:val="00FB22F2"/>
    <w:pPr>
      <w:tabs>
        <w:tab w:val="center" w:pos="4513"/>
        <w:tab w:val="right" w:pos="9026"/>
      </w:tabs>
    </w:pPr>
  </w:style>
  <w:style w:type="character" w:customStyle="1" w:styleId="NogaZnak">
    <w:name w:val="Noga Znak"/>
    <w:basedOn w:val="Privzetapisavaodstavka"/>
    <w:link w:val="Noga"/>
    <w:uiPriority w:val="99"/>
    <w:rsid w:val="00FB22F2"/>
  </w:style>
  <w:style w:type="paragraph" w:styleId="Glava">
    <w:name w:val="header"/>
    <w:basedOn w:val="Navaden"/>
    <w:link w:val="GlavaZnak"/>
    <w:uiPriority w:val="99"/>
    <w:unhideWhenUsed/>
    <w:rsid w:val="00FB22F2"/>
    <w:pPr>
      <w:tabs>
        <w:tab w:val="center" w:pos="4513"/>
        <w:tab w:val="right" w:pos="9026"/>
      </w:tabs>
    </w:pPr>
  </w:style>
  <w:style w:type="character" w:customStyle="1" w:styleId="GlavaZnak">
    <w:name w:val="Glava Znak"/>
    <w:basedOn w:val="Privzetapisavaodstavka"/>
    <w:link w:val="Glava"/>
    <w:uiPriority w:val="99"/>
    <w:rsid w:val="00FB22F2"/>
  </w:style>
  <w:style w:type="paragraph" w:styleId="Revizija">
    <w:name w:val="Revision"/>
    <w:hidden/>
    <w:uiPriority w:val="99"/>
    <w:semiHidden/>
    <w:rsid w:val="004935A4"/>
  </w:style>
  <w:style w:type="paragraph" w:styleId="Pripombabesedilo">
    <w:name w:val="annotation text"/>
    <w:basedOn w:val="Navaden"/>
    <w:link w:val="PripombabesediloZnak"/>
    <w:uiPriority w:val="99"/>
    <w:semiHidden/>
    <w:unhideWhenUsed/>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table" w:styleId="Tabelamrea">
    <w:name w:val="Table Grid"/>
    <w:basedOn w:val="Navadnatabela"/>
    <w:uiPriority w:val="39"/>
    <w:rsid w:val="00940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2618C4"/>
    <w:rPr>
      <w:color w:val="467886" w:themeColor="hyperlink"/>
      <w:u w:val="single"/>
    </w:rPr>
  </w:style>
  <w:style w:type="character" w:styleId="Nerazreenaomemba">
    <w:name w:val="Unresolved Mention"/>
    <w:basedOn w:val="Privzetapisavaodstavka"/>
    <w:uiPriority w:val="99"/>
    <w:semiHidden/>
    <w:unhideWhenUsed/>
    <w:rsid w:val="00261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s.cobiss.net/ecris/si/sl/researcher/4478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13DDD-AB3E-9C47-BD6B-42EA0811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Penca</dc:creator>
  <cp:keywords/>
  <dc:description/>
  <cp:lastModifiedBy>Tina Korenika</cp:lastModifiedBy>
  <cp:revision>2</cp:revision>
  <dcterms:created xsi:type="dcterms:W3CDTF">2025-03-26T14:48:00Z</dcterms:created>
  <dcterms:modified xsi:type="dcterms:W3CDTF">2025-03-26T14:48:00Z</dcterms:modified>
</cp:coreProperties>
</file>